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关于2017年青海省广电系统</w:t>
      </w:r>
    </w:p>
    <w:p>
      <w:pPr>
        <w:jc w:val="center"/>
        <w:rPr>
          <w:rFonts w:hint="eastAsia" w:ascii="方正小标宋简体" w:hAnsi="方正小标宋简体" w:eastAsia="方正小标宋简体" w:cs="方正小标宋简体"/>
          <w:color w:val="auto"/>
          <w:sz w:val="36"/>
          <w:szCs w:val="36"/>
          <w:lang w:val="en-US" w:eastAsia="zh-CN"/>
        </w:rPr>
      </w:pPr>
      <w:r>
        <w:rPr>
          <w:rFonts w:hint="eastAsia" w:ascii="方正小标宋简体" w:hAnsi="方正小标宋简体" w:eastAsia="方正小标宋简体" w:cs="方正小标宋简体"/>
          <w:sz w:val="36"/>
          <w:szCs w:val="36"/>
          <w:lang w:val="en-US" w:eastAsia="zh-CN"/>
        </w:rPr>
        <w:t>党的十九大广播电视</w:t>
      </w:r>
      <w:r>
        <w:rPr>
          <w:rFonts w:hint="eastAsia" w:ascii="方正小标宋简体" w:hAnsi="方正小标宋简体" w:eastAsia="方正小标宋简体" w:cs="方正小标宋简体"/>
          <w:color w:val="auto"/>
          <w:sz w:val="36"/>
          <w:szCs w:val="36"/>
          <w:lang w:val="en-US" w:eastAsia="zh-CN"/>
        </w:rPr>
        <w:t>安全</w:t>
      </w:r>
      <w:r>
        <w:rPr>
          <w:rFonts w:hint="eastAsia" w:ascii="方正小标宋简体" w:hAnsi="方正小标宋简体" w:eastAsia="方正小标宋简体" w:cs="方正小标宋简体"/>
          <w:sz w:val="36"/>
          <w:szCs w:val="36"/>
          <w:lang w:val="en-US" w:eastAsia="zh-CN"/>
        </w:rPr>
        <w:t>保障</w:t>
      </w:r>
      <w:r>
        <w:rPr>
          <w:rFonts w:hint="eastAsia" w:ascii="方正小标宋简体" w:hAnsi="方正小标宋简体" w:eastAsia="方正小标宋简体" w:cs="方正小标宋简体"/>
          <w:color w:val="auto"/>
          <w:sz w:val="36"/>
          <w:szCs w:val="36"/>
          <w:lang w:val="en-US" w:eastAsia="zh-CN"/>
        </w:rPr>
        <w:t>工作先进</w:t>
      </w:r>
    </w:p>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color w:val="auto"/>
          <w:sz w:val="36"/>
          <w:szCs w:val="36"/>
          <w:lang w:val="en-US" w:eastAsia="zh-CN"/>
        </w:rPr>
        <w:t>集体和个人评选表彰工作</w:t>
      </w:r>
      <w:r>
        <w:rPr>
          <w:rFonts w:hint="eastAsia" w:ascii="方正小标宋简体" w:hAnsi="方正小标宋简体" w:eastAsia="方正小标宋简体" w:cs="方正小标宋简体"/>
          <w:sz w:val="36"/>
          <w:szCs w:val="36"/>
          <w:lang w:val="en-US" w:eastAsia="zh-CN"/>
        </w:rPr>
        <w:t>方案</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全面贯彻落实省委、省政府领导对全省保障党的十九大广播电视安全播出工作作出的重要指示精神，认真总结党的十九大广播电视安全保障工作取得的经验，进一步激励全省广电系统干部职工立足岗位、勇于担当、乐于奉献的精神，做好今后广播影视的各项工作，青海省广播电影电视局决定对</w:t>
      </w:r>
      <w:r>
        <w:rPr>
          <w:rFonts w:hint="eastAsia" w:ascii="仿宋_GB2312" w:hAnsi="宋体" w:eastAsia="仿宋_GB2312" w:cs="仿宋_GB2312"/>
          <w:b w:val="0"/>
          <w:i w:val="0"/>
          <w:caps w:val="0"/>
          <w:color w:val="000000"/>
          <w:spacing w:val="0"/>
          <w:sz w:val="32"/>
          <w:szCs w:val="32"/>
          <w:shd w:val="clear" w:fill="FFFFFF"/>
          <w:lang w:val="en-US" w:eastAsia="zh-CN"/>
        </w:rPr>
        <w:t>2017年党的十九大广播电视安全保障工作中涌现出的先进集体和个人给予表彰奖励，具体内容如下：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指导思想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color w:val="auto"/>
          <w:sz w:val="32"/>
          <w:szCs w:val="32"/>
          <w:lang w:val="en-US" w:eastAsia="zh-CN"/>
        </w:rPr>
      </w:pPr>
      <w:r>
        <w:rPr>
          <w:rFonts w:ascii="仿宋_GB2312" w:hAnsi="宋体" w:eastAsia="仿宋_GB2312" w:cs="仿宋_GB2312"/>
          <w:b w:val="0"/>
          <w:i w:val="0"/>
          <w:caps w:val="0"/>
          <w:color w:val="000000"/>
          <w:spacing w:val="0"/>
          <w:sz w:val="32"/>
          <w:szCs w:val="32"/>
          <w:shd w:val="clear" w:fill="FFFFFF"/>
        </w:rPr>
        <w:t>以党的十九大和省第十三次党代会精神为指导，</w:t>
      </w:r>
      <w:r>
        <w:rPr>
          <w:rFonts w:hint="eastAsia" w:ascii="仿宋_GB2312" w:hAnsi="宋体" w:eastAsia="仿宋_GB2312" w:cs="仿宋_GB2312"/>
          <w:b w:val="0"/>
          <w:i w:val="0"/>
          <w:caps w:val="0"/>
          <w:color w:val="000000"/>
          <w:spacing w:val="0"/>
          <w:sz w:val="32"/>
          <w:szCs w:val="32"/>
          <w:shd w:val="clear" w:fill="FFFFFF"/>
          <w:lang w:eastAsia="zh-CN"/>
        </w:rPr>
        <w:t>按照公平、公正、公开的原则，在全省广电系</w:t>
      </w:r>
      <w:r>
        <w:rPr>
          <w:rFonts w:hint="eastAsia" w:ascii="仿宋_GB2312" w:hAnsi="宋体" w:eastAsia="仿宋_GB2312" w:cs="仿宋_GB2312"/>
          <w:b w:val="0"/>
          <w:i w:val="0"/>
          <w:caps w:val="0"/>
          <w:color w:val="auto"/>
          <w:spacing w:val="0"/>
          <w:sz w:val="32"/>
          <w:szCs w:val="32"/>
          <w:shd w:val="clear" w:fill="FFFFFF"/>
          <w:lang w:eastAsia="zh-CN"/>
        </w:rPr>
        <w:t>统开展</w:t>
      </w:r>
      <w:r>
        <w:rPr>
          <w:rFonts w:hint="eastAsia" w:ascii="仿宋_GB2312" w:hAnsi="宋体" w:eastAsia="仿宋_GB2312" w:cs="仿宋_GB2312"/>
          <w:b w:val="0"/>
          <w:i w:val="0"/>
          <w:caps w:val="0"/>
          <w:color w:val="auto"/>
          <w:spacing w:val="0"/>
          <w:sz w:val="32"/>
          <w:szCs w:val="32"/>
          <w:shd w:val="clear" w:fill="FFFFFF"/>
          <w:lang w:val="en-US" w:eastAsia="zh-CN"/>
        </w:rPr>
        <w:t>2017年“党的十九大广播电视安全保障工作先进集体和个人”评选表彰活动，大力宣传在党的十九大安全保障工作中涌现出的典型事迹和先进个人，形成鲜明导向，推动广播影视工作迈上新台阶。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组织领导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为加强对</w:t>
      </w:r>
      <w:r>
        <w:rPr>
          <w:rFonts w:hint="eastAsia" w:ascii="仿宋" w:hAnsi="仿宋" w:eastAsia="仿宋" w:cs="仿宋"/>
          <w:color w:val="auto"/>
          <w:sz w:val="32"/>
          <w:szCs w:val="32"/>
          <w:lang w:val="en-US" w:eastAsia="zh-CN"/>
        </w:rPr>
        <w:t>评选表彰</w:t>
      </w:r>
      <w:r>
        <w:rPr>
          <w:rFonts w:hint="eastAsia" w:ascii="仿宋" w:hAnsi="仿宋" w:eastAsia="仿宋" w:cs="仿宋"/>
          <w:sz w:val="32"/>
          <w:szCs w:val="32"/>
          <w:lang w:val="en-US" w:eastAsia="zh-CN"/>
        </w:rPr>
        <w:t>工作的组织和领导，成立青海省广播电影电视局党的十九大广播电视安全保障工作先进集体和个人表彰活动领导小组。组成人员名单如下：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组  长：申红兴    省广电局党组书记、局长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常务副组长：索南加    省广电局党组成员、副局长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1280" w:firstLineChars="4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副组长：</w:t>
      </w:r>
      <w:r>
        <w:rPr>
          <w:rFonts w:hint="eastAsia" w:ascii="仿宋" w:hAnsi="仿宋" w:eastAsia="仿宋" w:cs="仿宋"/>
          <w:color w:val="auto"/>
          <w:sz w:val="32"/>
          <w:szCs w:val="32"/>
          <w:lang w:val="en-US" w:eastAsia="zh-CN"/>
        </w:rPr>
        <w:t>陈海云    省纪委驻局纪检组组长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孙  静    省广电局党组成员、副局长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冯文礼    省广电局党组成员、副局长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王育宏    省广电局党组成员、副局长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1280" w:firstLineChars="4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  员：陈青生    省广电局副巡视员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杨晓文    省广电局总工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韩青龙    省广电局办公室主任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卓玛才让  省广电局规划财务处处长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张学伦    省广电局宣传处处长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王积成    省广电局传媒处处长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许满红    省广电局电影处调研员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王双全    省广电局科技处处长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李建功    省广电局人事处副处长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陈爱青    省广播电视监测中心主任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刘来生    省广电局机关党委副书记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560" w:firstLineChars="8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迟三立    省广电局机关纪委副书记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ascii="仿宋_GB2312" w:hAnsi="宋体" w:eastAsia="仿宋_GB2312" w:cs="仿宋_GB2312"/>
          <w:b w:val="0"/>
          <w:i w:val="0"/>
          <w:caps w:val="0"/>
          <w:color w:val="000000"/>
          <w:spacing w:val="0"/>
          <w:sz w:val="32"/>
          <w:szCs w:val="32"/>
          <w:shd w:val="clear" w:fill="FFFFFF"/>
        </w:rPr>
        <w:t>领导小组下设办公室，办公室设在</w:t>
      </w:r>
      <w:r>
        <w:rPr>
          <w:rFonts w:hint="eastAsia" w:ascii="仿宋_GB2312" w:hAnsi="宋体" w:eastAsia="仿宋_GB2312" w:cs="仿宋_GB2312"/>
          <w:b w:val="0"/>
          <w:i w:val="0"/>
          <w:caps w:val="0"/>
          <w:color w:val="000000"/>
          <w:spacing w:val="0"/>
          <w:sz w:val="32"/>
          <w:szCs w:val="32"/>
          <w:shd w:val="clear" w:fill="FFFFFF"/>
          <w:lang w:eastAsia="zh-CN"/>
        </w:rPr>
        <w:t>局办公室</w:t>
      </w:r>
      <w:r>
        <w:rPr>
          <w:rFonts w:ascii="仿宋_GB2312" w:hAnsi="宋体" w:eastAsia="仿宋_GB2312" w:cs="仿宋_GB2312"/>
          <w:b w:val="0"/>
          <w:i w:val="0"/>
          <w:caps w:val="0"/>
          <w:color w:val="000000"/>
          <w:spacing w:val="0"/>
          <w:sz w:val="32"/>
          <w:szCs w:val="32"/>
          <w:shd w:val="clear" w:fill="FFFFFF"/>
        </w:rPr>
        <w:t>，</w:t>
      </w:r>
      <w:r>
        <w:rPr>
          <w:rFonts w:hint="eastAsia" w:ascii="仿宋_GB2312" w:hAnsi="宋体" w:eastAsia="仿宋_GB2312" w:cs="仿宋_GB2312"/>
          <w:b w:val="0"/>
          <w:i w:val="0"/>
          <w:caps w:val="0"/>
          <w:color w:val="000000"/>
          <w:spacing w:val="0"/>
          <w:sz w:val="32"/>
          <w:szCs w:val="32"/>
          <w:shd w:val="clear" w:fill="FFFFFF"/>
          <w:lang w:eastAsia="zh-CN"/>
        </w:rPr>
        <w:t>韩青龙</w:t>
      </w:r>
      <w:r>
        <w:rPr>
          <w:rFonts w:ascii="仿宋_GB2312" w:hAnsi="宋体" w:eastAsia="仿宋_GB2312" w:cs="仿宋_GB2312"/>
          <w:b w:val="0"/>
          <w:i w:val="0"/>
          <w:caps w:val="0"/>
          <w:color w:val="000000"/>
          <w:spacing w:val="0"/>
          <w:sz w:val="32"/>
          <w:szCs w:val="32"/>
          <w:shd w:val="clear" w:fill="FFFFFF"/>
        </w:rPr>
        <w:t>同志兼任办公室主任。办公室主要负责组织</w:t>
      </w:r>
      <w:r>
        <w:rPr>
          <w:rFonts w:hint="eastAsia" w:ascii="仿宋_GB2312" w:hAnsi="宋体" w:eastAsia="仿宋_GB2312" w:cs="仿宋_GB2312"/>
          <w:b w:val="0"/>
          <w:i w:val="0"/>
          <w:caps w:val="0"/>
          <w:color w:val="000000"/>
          <w:spacing w:val="0"/>
          <w:sz w:val="32"/>
          <w:szCs w:val="32"/>
          <w:shd w:val="clear" w:fill="FFFFFF"/>
          <w:lang w:eastAsia="zh-CN"/>
        </w:rPr>
        <w:t>开展</w:t>
      </w:r>
      <w:r>
        <w:rPr>
          <w:rFonts w:hint="eastAsia" w:ascii="仿宋" w:hAnsi="仿宋" w:eastAsia="仿宋" w:cs="仿宋"/>
          <w:sz w:val="32"/>
          <w:szCs w:val="32"/>
          <w:lang w:val="en-US" w:eastAsia="zh-CN"/>
        </w:rPr>
        <w:t>保障党的十九大广播电视安全保障工作先进集体和个人评选表彰活动</w:t>
      </w:r>
      <w:r>
        <w:rPr>
          <w:rFonts w:ascii="仿宋_GB2312" w:hAnsi="宋体" w:eastAsia="仿宋_GB2312" w:cs="仿宋_GB2312"/>
          <w:b w:val="0"/>
          <w:i w:val="0"/>
          <w:caps w:val="0"/>
          <w:color w:val="000000"/>
          <w:spacing w:val="0"/>
          <w:sz w:val="32"/>
          <w:szCs w:val="32"/>
          <w:shd w:val="clear" w:fill="FFFFFF"/>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评选范围和推荐名额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（一）评选范围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1.全省广电系统保障党的十九大广播电视安全播出工作先进集体评选范围：省、市（州）广播影视行政管理部门和安全播出责任单位。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2.全省广电系统保障党的十九大广播电视安全播出工作先进个人评选范围：省、市（州）广播影视行政管理部门和安全播出责任单位在职职工。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（二）推荐名额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省、市（州）级广播影视行政管理部门和安全播出责任单位各</w:t>
      </w:r>
      <w:r>
        <w:rPr>
          <w:rFonts w:hint="eastAsia" w:ascii="仿宋" w:hAnsi="仿宋" w:eastAsia="仿宋" w:cs="仿宋"/>
          <w:b w:val="0"/>
          <w:bCs w:val="0"/>
          <w:color w:val="auto"/>
          <w:sz w:val="32"/>
          <w:szCs w:val="32"/>
          <w:lang w:val="en-US" w:eastAsia="zh-CN"/>
        </w:rPr>
        <w:t>推荐名额见附件1。</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评选条件</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党的十九大广播电视安全保障工作先进集体评选条件</w:t>
      </w:r>
    </w:p>
    <w:p>
      <w:pPr>
        <w:keepNext w:val="0"/>
        <w:keepLines w:val="0"/>
        <w:pageBreakBefore w:val="0"/>
        <w:widowControl w:val="0"/>
        <w:numPr>
          <w:ilvl w:val="0"/>
          <w:numId w:val="3"/>
        </w:numPr>
        <w:tabs>
          <w:tab w:val="left"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牢牢把握正确舆论导向，精心组织重大宣传，在做大做强主题主线宣传、弘先进文化、营造良好舆论氛围等方面做出突出贡献。</w:t>
      </w:r>
    </w:p>
    <w:p>
      <w:pPr>
        <w:keepNext w:val="0"/>
        <w:keepLines w:val="0"/>
        <w:pageBreakBefore w:val="0"/>
        <w:widowControl w:val="0"/>
        <w:numPr>
          <w:ilvl w:val="0"/>
          <w:numId w:val="3"/>
        </w:numPr>
        <w:tabs>
          <w:tab w:val="left"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坚持深化改革，加快事业产业发展，在精品力作生产、公共文化建设、媒体融合发展、传播能力建设等方面做出突出贡献。</w:t>
      </w:r>
    </w:p>
    <w:p>
      <w:pPr>
        <w:keepNext w:val="0"/>
        <w:keepLines w:val="0"/>
        <w:pageBreakBefore w:val="0"/>
        <w:widowControl w:val="0"/>
        <w:numPr>
          <w:ilvl w:val="0"/>
          <w:numId w:val="3"/>
        </w:numPr>
        <w:tabs>
          <w:tab w:val="left"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认真贯彻落实中央和省委省政府关于做好十九大各项工作的部署要求，以最高标准、最严要求、最佳状态，圆满完成党的十九大重要保障期广播电视安全播出工作。</w:t>
      </w:r>
    </w:p>
    <w:p>
      <w:pPr>
        <w:keepNext w:val="0"/>
        <w:keepLines w:val="0"/>
        <w:pageBreakBefore w:val="0"/>
        <w:widowControl w:val="0"/>
        <w:numPr>
          <w:ilvl w:val="0"/>
          <w:numId w:val="3"/>
        </w:numPr>
        <w:tabs>
          <w:tab w:val="left"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在其他方面有显著成绩或贡献。</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保障党的十九大广播电视安全播出工作先进个人评选条件</w:t>
      </w:r>
    </w:p>
    <w:p>
      <w:pPr>
        <w:keepNext w:val="0"/>
        <w:keepLines w:val="0"/>
        <w:pageBreakBefore w:val="0"/>
        <w:widowControl w:val="0"/>
        <w:numPr>
          <w:ilvl w:val="0"/>
          <w:numId w:val="4"/>
        </w:numPr>
        <w:tabs>
          <w:tab w:val="left"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在党的十九大重大宣传报道与作品生产创作中，始终坚持正确政治导向，弘扬主旋律，传播正能量，为营造良好舆论氛围、丰富人民群众精神文化生活做出突出贡献。</w:t>
      </w:r>
    </w:p>
    <w:p>
      <w:pPr>
        <w:keepNext w:val="0"/>
        <w:keepLines w:val="0"/>
        <w:pageBreakBefore w:val="0"/>
        <w:widowControl w:val="0"/>
        <w:numPr>
          <w:ilvl w:val="0"/>
          <w:numId w:val="4"/>
        </w:numPr>
        <w:tabs>
          <w:tab w:val="left"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在事业产业改革发展中，牢固树立新发展理念，锐意进取，改革创新，加快发展，为提高行业发展活力和竞争力做出突出贡献。</w:t>
      </w:r>
    </w:p>
    <w:p>
      <w:pPr>
        <w:keepNext w:val="0"/>
        <w:keepLines w:val="0"/>
        <w:pageBreakBefore w:val="0"/>
        <w:widowControl w:val="0"/>
        <w:numPr>
          <w:ilvl w:val="0"/>
          <w:numId w:val="4"/>
        </w:numPr>
        <w:tabs>
          <w:tab w:val="left"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在广播影视管理工作中，敢于担当，守土尽责，坚持依法依规管理，严格落实意识形态领域工作责任制。</w:t>
      </w:r>
    </w:p>
    <w:p>
      <w:pPr>
        <w:keepNext w:val="0"/>
        <w:keepLines w:val="0"/>
        <w:pageBreakBefore w:val="0"/>
        <w:widowControl w:val="0"/>
        <w:numPr>
          <w:ilvl w:val="0"/>
          <w:numId w:val="4"/>
        </w:numPr>
        <w:tabs>
          <w:tab w:val="left"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立足本职工作，兢兢业业，无私奉献，得到领导同事认可；在其他工作中表现突出，成绩显著。</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评选程序</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省、市（州）广播影视行政管理部门和安全播出责任单位按照评选条件和推荐名额提出拟推荐先进集体和个人名单，经所在单位领导班子集体研究确定后，在本单位公示5个工作日。经公示无异议后，各级广播影视行政管理部门和安全播出责任单位于2017年</w:t>
      </w:r>
      <w:r>
        <w:rPr>
          <w:rFonts w:hint="eastAsia" w:ascii="仿宋" w:hAnsi="仿宋" w:eastAsia="仿宋" w:cs="仿宋"/>
          <w:color w:val="auto"/>
          <w:sz w:val="32"/>
          <w:szCs w:val="32"/>
          <w:u w:val="none"/>
          <w:lang w:val="en-US" w:eastAsia="zh-CN"/>
        </w:rPr>
        <w:t>12月28</w:t>
      </w:r>
      <w:r>
        <w:rPr>
          <w:rFonts w:hint="eastAsia" w:ascii="仿宋" w:hAnsi="仿宋" w:eastAsia="仿宋" w:cs="仿宋"/>
          <w:color w:val="auto"/>
          <w:sz w:val="32"/>
          <w:szCs w:val="32"/>
          <w:lang w:val="en-US" w:eastAsia="zh-CN"/>
        </w:rPr>
        <w:t>日前将推荐的先进集体和先进个人名单、推荐表等资料报送省广电局保障党的十九大广播电视安全播出工作先进集体和个人表彰活动领导小组办公室。</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领导小组办公室收到各级广播影视行政管理部门和安全播出责任单位推荐的先进集体和先进个人参评材料后，组织有关部门进行初步审核。经初步审核后，上报领导小组研究确定先进集体、先进个人最终名单。</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评审结果在青海省广播电影电视局门户网站公示（公示期为5天）。经公示无异议后，由领导小组办公室将拟表彰的先进集体和个人名单报省广电局党组审定。</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表彰奖励</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仿宋" w:hAnsi="仿宋" w:eastAsia="仿宋" w:cs="仿宋"/>
          <w:color w:val="auto"/>
          <w:sz w:val="32"/>
          <w:szCs w:val="32"/>
          <w:lang w:val="en-US" w:eastAsia="zh-CN"/>
        </w:rPr>
        <w:t>省广电局组织召开</w:t>
      </w:r>
      <w:bookmarkStart w:id="0" w:name="OLE_LINK1"/>
      <w:r>
        <w:rPr>
          <w:rFonts w:hint="eastAsia" w:ascii="仿宋" w:hAnsi="仿宋" w:eastAsia="仿宋" w:cs="仿宋"/>
          <w:color w:val="auto"/>
          <w:sz w:val="32"/>
          <w:szCs w:val="32"/>
          <w:lang w:val="en-US" w:eastAsia="zh-CN"/>
        </w:rPr>
        <w:t>保障党的十九大广播电视安全播出工作先进集体和个人</w:t>
      </w:r>
      <w:bookmarkEnd w:id="0"/>
      <w:r>
        <w:rPr>
          <w:rFonts w:hint="eastAsia" w:ascii="仿宋" w:hAnsi="仿宋" w:eastAsia="仿宋" w:cs="仿宋"/>
          <w:color w:val="auto"/>
          <w:sz w:val="32"/>
          <w:szCs w:val="32"/>
          <w:lang w:val="en-US" w:eastAsia="zh-CN"/>
        </w:rPr>
        <w:t>表彰大会，对评选出的“</w:t>
      </w:r>
      <w:r>
        <w:rPr>
          <w:rFonts w:hint="eastAsia" w:ascii="仿宋" w:hAnsi="仿宋" w:eastAsia="仿宋" w:cs="仿宋"/>
          <w:sz w:val="32"/>
          <w:szCs w:val="32"/>
          <w:lang w:val="en-US" w:eastAsia="zh-CN"/>
        </w:rPr>
        <w:t>保障党的十九大广播电视安全播出工作先进集体</w:t>
      </w:r>
      <w:r>
        <w:rPr>
          <w:rFonts w:hint="eastAsia" w:ascii="仿宋" w:hAnsi="仿宋" w:eastAsia="仿宋" w:cs="仿宋"/>
          <w:color w:val="auto"/>
          <w:sz w:val="32"/>
          <w:szCs w:val="32"/>
          <w:lang w:val="en-US" w:eastAsia="zh-CN"/>
        </w:rPr>
        <w:t>”和“</w:t>
      </w:r>
      <w:r>
        <w:rPr>
          <w:rFonts w:hint="eastAsia" w:ascii="仿宋" w:hAnsi="仿宋" w:eastAsia="仿宋" w:cs="仿宋"/>
          <w:sz w:val="32"/>
          <w:szCs w:val="32"/>
          <w:lang w:val="en-US" w:eastAsia="zh-CN"/>
        </w:rPr>
        <w:t>保障党的十九大广播电视安全播出工作先进个人</w:t>
      </w:r>
      <w:r>
        <w:rPr>
          <w:rFonts w:hint="eastAsia" w:ascii="仿宋" w:hAnsi="仿宋" w:eastAsia="仿宋" w:cs="仿宋"/>
          <w:color w:val="auto"/>
          <w:sz w:val="32"/>
          <w:szCs w:val="32"/>
          <w:lang w:val="en-US" w:eastAsia="zh-CN"/>
        </w:rPr>
        <w:t>”进行表彰奖励，颁发证书和奖牌。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工作要求</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宋体" w:eastAsia="仿宋_GB2312" w:cs="仿宋_GB2312"/>
          <w:b w:val="0"/>
          <w:i w:val="0"/>
          <w:caps w:val="0"/>
          <w:color w:val="auto"/>
          <w:spacing w:val="0"/>
          <w:sz w:val="32"/>
          <w:szCs w:val="32"/>
          <w:shd w:val="clear" w:fill="FFFFFF"/>
          <w:lang w:val="en-US" w:eastAsia="zh-CN"/>
        </w:rPr>
      </w:pPr>
      <w:r>
        <w:rPr>
          <w:rFonts w:hint="eastAsia" w:ascii="楷体" w:hAnsi="楷体" w:eastAsia="楷体" w:cs="楷体"/>
          <w:sz w:val="32"/>
          <w:szCs w:val="32"/>
          <w:lang w:val="en-US" w:eastAsia="zh-CN"/>
        </w:rPr>
        <w:t>提高认识，加强领导。</w:t>
      </w:r>
      <w:r>
        <w:rPr>
          <w:rFonts w:hint="eastAsia" w:ascii="仿宋" w:hAnsi="仿宋" w:eastAsia="仿宋" w:cs="仿宋"/>
          <w:sz w:val="32"/>
          <w:szCs w:val="32"/>
          <w:lang w:val="en-US" w:eastAsia="zh-CN"/>
        </w:rPr>
        <w:t>开展2017年保障党的十九大广播电视安全播出工作先进集体和</w:t>
      </w:r>
      <w:r>
        <w:rPr>
          <w:rFonts w:hint="eastAsia" w:ascii="仿宋_GB2312" w:hAnsi="宋体" w:eastAsia="仿宋_GB2312" w:cs="仿宋_GB2312"/>
          <w:b w:val="0"/>
          <w:i w:val="0"/>
          <w:caps w:val="0"/>
          <w:color w:val="000000"/>
          <w:spacing w:val="0"/>
          <w:sz w:val="32"/>
          <w:szCs w:val="32"/>
          <w:shd w:val="clear" w:fill="FFFFFF"/>
          <w:lang w:val="en-US" w:eastAsia="zh-CN"/>
        </w:rPr>
        <w:t>个人评选表彰大会是青海省广电系统贯彻落实党的十九大和省第十三次党代会精神，推进我省广播电视安全播出工作迈向新台阶的重要举措。</w:t>
      </w:r>
      <w:r>
        <w:rPr>
          <w:rFonts w:hint="eastAsia" w:ascii="仿宋_GB2312" w:hAnsi="宋体" w:eastAsia="仿宋_GB2312" w:cs="仿宋_GB2312"/>
          <w:b w:val="0"/>
          <w:i w:val="0"/>
          <w:caps w:val="0"/>
          <w:color w:val="auto"/>
          <w:spacing w:val="0"/>
          <w:sz w:val="32"/>
          <w:szCs w:val="32"/>
          <w:shd w:val="clear" w:fill="FFFFFF"/>
          <w:lang w:val="en-US" w:eastAsia="zh-CN"/>
        </w:rPr>
        <w:t>各级广播影视部门要加强领导，通过开展此次评选表彰活动，进一步激发干部职工正能量，推动广播电视安全播出工作取得新成效。</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宋体" w:eastAsia="仿宋_GB2312" w:cs="仿宋_GB2312"/>
          <w:b w:val="0"/>
          <w:i w:val="0"/>
          <w:caps w:val="0"/>
          <w:color w:val="auto"/>
          <w:spacing w:val="0"/>
          <w:sz w:val="32"/>
          <w:szCs w:val="32"/>
          <w:shd w:val="clear" w:fill="FFFFFF"/>
          <w:lang w:val="en-US" w:eastAsia="zh-CN"/>
        </w:rPr>
      </w:pPr>
      <w:r>
        <w:rPr>
          <w:rFonts w:hint="eastAsia" w:ascii="楷体" w:hAnsi="楷体" w:eastAsia="楷体" w:cs="楷体"/>
          <w:sz w:val="32"/>
          <w:szCs w:val="32"/>
          <w:lang w:val="en-US" w:eastAsia="zh-CN"/>
        </w:rPr>
        <w:t>坚持评选标准，认真组织实施。</w:t>
      </w:r>
      <w:r>
        <w:rPr>
          <w:rFonts w:hint="eastAsia" w:ascii="仿宋" w:hAnsi="仿宋" w:eastAsia="仿宋" w:cs="仿宋"/>
          <w:sz w:val="32"/>
          <w:szCs w:val="32"/>
          <w:lang w:val="en-US" w:eastAsia="zh-CN"/>
        </w:rPr>
        <w:t>2017年保障党的十九大广播电视安全播出工作先进集体和个人评选工作涉及面广、影响力大，各级广播影视部门要严格按照评选条件和程序，认真组织评选，确保评选出一批思想政治过硬、工作业绩突出、示范作用较好的先进集体和先进个人。</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楷体" w:hAnsi="楷体" w:eastAsia="楷体" w:cs="楷体"/>
          <w:sz w:val="32"/>
          <w:szCs w:val="32"/>
          <w:lang w:val="en-US" w:eastAsia="zh-CN"/>
        </w:rPr>
        <w:t>按时报送材料，确保工作进度。</w:t>
      </w:r>
      <w:r>
        <w:rPr>
          <w:rFonts w:hint="eastAsia" w:ascii="仿宋" w:hAnsi="仿宋" w:eastAsia="仿宋" w:cs="仿宋"/>
          <w:sz w:val="32"/>
          <w:szCs w:val="32"/>
          <w:lang w:val="en-US" w:eastAsia="zh-CN"/>
        </w:rPr>
        <w:t>各级广播影视部门要按时报送推荐材料，过时未报视为自动放弃。</w:t>
      </w:r>
      <w:r>
        <w:rPr>
          <w:rFonts w:hint="eastAsia" w:ascii="仿宋" w:hAnsi="仿宋" w:eastAsia="仿宋" w:cs="仿宋"/>
          <w:color w:val="auto"/>
          <w:sz w:val="32"/>
          <w:szCs w:val="32"/>
          <w:lang w:val="en-US" w:eastAsia="zh-CN"/>
        </w:rPr>
        <w:t>2017年11月</w:t>
      </w:r>
      <w:r>
        <w:rPr>
          <w:rFonts w:hint="eastAsia" w:ascii="仿宋" w:hAnsi="仿宋" w:eastAsia="仿宋" w:cs="仿宋"/>
          <w:color w:val="auto"/>
          <w:sz w:val="32"/>
          <w:szCs w:val="32"/>
          <w:u w:val="none"/>
          <w:lang w:val="en-US" w:eastAsia="zh-CN"/>
        </w:rPr>
        <w:t>22</w:t>
      </w:r>
      <w:r>
        <w:rPr>
          <w:rFonts w:hint="eastAsia" w:ascii="仿宋" w:hAnsi="仿宋" w:eastAsia="仿宋" w:cs="仿宋"/>
          <w:color w:val="auto"/>
          <w:sz w:val="32"/>
          <w:szCs w:val="32"/>
          <w:lang w:val="en-US" w:eastAsia="zh-CN"/>
        </w:rPr>
        <w:t>日前将推</w:t>
      </w:r>
      <w:r>
        <w:rPr>
          <w:rFonts w:hint="eastAsia" w:ascii="仿宋" w:hAnsi="仿宋" w:eastAsia="仿宋" w:cs="仿宋"/>
          <w:sz w:val="32"/>
          <w:szCs w:val="32"/>
          <w:lang w:val="en-US" w:eastAsia="zh-CN"/>
        </w:rPr>
        <w:t>荐材料</w:t>
      </w:r>
      <w:r>
        <w:rPr>
          <w:rFonts w:hint="eastAsia" w:ascii="仿宋" w:hAnsi="仿宋" w:eastAsia="仿宋" w:cs="仿宋"/>
          <w:color w:val="auto"/>
          <w:sz w:val="32"/>
          <w:szCs w:val="32"/>
          <w:lang w:val="en-US" w:eastAsia="zh-CN"/>
        </w:rPr>
        <w:t>报送</w:t>
      </w:r>
      <w:r>
        <w:rPr>
          <w:rFonts w:hint="eastAsia" w:ascii="仿宋" w:hAnsi="仿宋" w:eastAsia="仿宋" w:cs="仿宋"/>
          <w:sz w:val="32"/>
          <w:szCs w:val="32"/>
          <w:lang w:val="en-US" w:eastAsia="zh-CN"/>
        </w:rPr>
        <w:t>省广电局保障党的十九大广播电视安全播出工作先进集体和个人表彰活动领导小组办公室，推荐材料包括先进集体推荐表、先进个人推荐审批表、每个初审推荐对象2000字左右的主要事迹，先进事迹材料</w:t>
      </w:r>
      <w:r>
        <w:rPr>
          <w:rFonts w:hint="eastAsia" w:ascii="仿宋" w:hAnsi="仿宋" w:eastAsia="仿宋" w:cs="仿宋"/>
          <w:color w:val="auto"/>
          <w:sz w:val="32"/>
          <w:szCs w:val="32"/>
          <w:lang w:val="en-US" w:eastAsia="zh-CN"/>
        </w:rPr>
        <w:t>要内容详实、重点突出。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各单位在评选过程中遇到问题，请与省广电局党的十九大广播电视安全保障工作领导小组办公室联系。</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联系人：朱  莉   0971—6329060</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1920" w:firstLineChars="6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许登才   0971—6300175</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报送邮箱：</w:t>
      </w:r>
      <w:r>
        <w:rPr>
          <w:rFonts w:hint="eastAsia" w:ascii="仿宋" w:hAnsi="仿宋" w:eastAsia="仿宋" w:cs="仿宋"/>
          <w:b w:val="0"/>
          <w:i w:val="0"/>
          <w:caps w:val="0"/>
          <w:color w:val="auto"/>
          <w:spacing w:val="0"/>
          <w:sz w:val="32"/>
          <w:szCs w:val="32"/>
          <w:shd w:val="clear" w:fill="FFFFFF"/>
          <w:lang w:val="en-US" w:eastAsia="zh-CN"/>
        </w:rPr>
        <w:fldChar w:fldCharType="begin"/>
      </w:r>
      <w:r>
        <w:rPr>
          <w:rFonts w:hint="eastAsia" w:ascii="仿宋" w:hAnsi="仿宋" w:eastAsia="仿宋" w:cs="仿宋"/>
          <w:b w:val="0"/>
          <w:i w:val="0"/>
          <w:caps w:val="0"/>
          <w:color w:val="auto"/>
          <w:spacing w:val="0"/>
          <w:sz w:val="32"/>
          <w:szCs w:val="32"/>
          <w:shd w:val="clear" w:fill="FFFFFF"/>
          <w:lang w:val="en-US" w:eastAsia="zh-CN"/>
        </w:rPr>
        <w:instrText xml:space="preserve"> HYPERLINK "mailto:qhgdkjc@163.com" </w:instrText>
      </w:r>
      <w:r>
        <w:rPr>
          <w:rFonts w:hint="eastAsia" w:ascii="仿宋" w:hAnsi="仿宋" w:eastAsia="仿宋" w:cs="仿宋"/>
          <w:b w:val="0"/>
          <w:i w:val="0"/>
          <w:caps w:val="0"/>
          <w:color w:val="auto"/>
          <w:spacing w:val="0"/>
          <w:sz w:val="32"/>
          <w:szCs w:val="32"/>
          <w:shd w:val="clear" w:fill="FFFFFF"/>
          <w:lang w:val="en-US" w:eastAsia="zh-CN"/>
        </w:rPr>
        <w:fldChar w:fldCharType="separate"/>
      </w:r>
      <w:r>
        <w:rPr>
          <w:rStyle w:val="5"/>
          <w:rFonts w:hint="eastAsia" w:ascii="仿宋" w:hAnsi="仿宋" w:eastAsia="仿宋" w:cs="仿宋"/>
          <w:b w:val="0"/>
          <w:i w:val="0"/>
          <w:caps w:val="0"/>
          <w:spacing w:val="0"/>
          <w:sz w:val="32"/>
          <w:szCs w:val="32"/>
          <w:shd w:val="clear" w:fill="FFFFFF"/>
          <w:lang w:val="en-US" w:eastAsia="zh-CN"/>
        </w:rPr>
        <w:t>qhgdkjc@163.com</w:t>
      </w:r>
      <w:r>
        <w:rPr>
          <w:rFonts w:hint="eastAsia" w:ascii="仿宋" w:hAnsi="仿宋" w:eastAsia="仿宋" w:cs="仿宋"/>
          <w:b w:val="0"/>
          <w:i w:val="0"/>
          <w:caps w:val="0"/>
          <w:color w:val="auto"/>
          <w:spacing w:val="0"/>
          <w:sz w:val="32"/>
          <w:szCs w:val="32"/>
          <w:shd w:val="clear" w:fill="FFFFFF"/>
          <w:lang w:val="en-US" w:eastAsia="zh-CN"/>
        </w:rPr>
        <w:fldChar w:fldCharType="end"/>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附件1：青海省广电系统迎接党的十九大广播电视安全播出保障工作先进集体和个人表彰</w:t>
      </w:r>
      <w:r>
        <w:rPr>
          <w:rFonts w:hint="eastAsia" w:ascii="仿宋" w:hAnsi="仿宋" w:eastAsia="仿宋" w:cs="仿宋"/>
          <w:b w:val="0"/>
          <w:i w:val="0"/>
          <w:caps w:val="0"/>
          <w:color w:val="auto"/>
          <w:spacing w:val="0"/>
          <w:sz w:val="32"/>
          <w:szCs w:val="32"/>
          <w:shd w:val="clear" w:fill="FFFFFF"/>
          <w:lang w:val="en-US" w:eastAsia="zh-CN"/>
        </w:rPr>
        <w:t>名额分配表</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附件2：青海省广电系统先进集体推荐审批表</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附件3：青海省广电系统先进工作者推荐审批表</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righ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青海省广播电影电视局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2017年12月22日</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sectPr>
          <w:footerReference r:id="rId3"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both"/>
        <w:textAlignment w:val="auto"/>
        <w:outlineLvl w:val="9"/>
        <w:rPr>
          <w:rFonts w:hint="eastAsia" w:ascii="方正小标宋简体" w:hAnsi="方正小标宋简体" w:eastAsia="方正小标宋简体" w:cs="方正小标宋简体"/>
          <w:b w:val="0"/>
          <w:i w:val="0"/>
          <w:caps w:val="0"/>
          <w:color w:val="auto"/>
          <w:spacing w:val="0"/>
          <w:sz w:val="32"/>
          <w:szCs w:val="32"/>
          <w:shd w:val="clear" w:fill="FFFFFF"/>
          <w:lang w:val="en-US" w:eastAsia="zh-CN"/>
        </w:rPr>
      </w:pPr>
      <w:r>
        <w:rPr>
          <w:rFonts w:hint="eastAsia" w:ascii="方正小标宋简体" w:hAnsi="方正小标宋简体" w:eastAsia="方正小标宋简体" w:cs="方正小标宋简体"/>
          <w:b w:val="0"/>
          <w:i w:val="0"/>
          <w:caps w:val="0"/>
          <w:color w:val="auto"/>
          <w:spacing w:val="0"/>
          <w:sz w:val="32"/>
          <w:szCs w:val="32"/>
          <w:shd w:val="clear" w:fill="FFFFFF"/>
          <w:lang w:val="en-US" w:eastAsia="zh-CN"/>
        </w:rPr>
        <w:t>附件2</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191" w:firstLineChars="331"/>
        <w:jc w:val="center"/>
        <w:textAlignment w:val="auto"/>
        <w:outlineLvl w:val="9"/>
        <w:rPr>
          <w:rFonts w:hint="eastAsia" w:ascii="方正小标宋简体" w:hAnsi="方正小标宋简体" w:eastAsia="方正小标宋简体" w:cs="方正小标宋简体"/>
          <w:b w:val="0"/>
          <w:i w:val="0"/>
          <w:caps w:val="0"/>
          <w:color w:val="auto"/>
          <w:spacing w:val="0"/>
          <w:sz w:val="36"/>
          <w:szCs w:val="36"/>
          <w:shd w:val="clear" w:fill="FFFFFF"/>
          <w:lang w:val="en-US" w:eastAsia="zh-CN"/>
        </w:rPr>
      </w:pPr>
      <w:r>
        <w:rPr>
          <w:rFonts w:hint="eastAsia" w:ascii="方正小标宋简体" w:hAnsi="方正小标宋简体" w:eastAsia="方正小标宋简体" w:cs="方正小标宋简体"/>
          <w:b w:val="0"/>
          <w:i w:val="0"/>
          <w:caps w:val="0"/>
          <w:color w:val="auto"/>
          <w:spacing w:val="0"/>
          <w:sz w:val="36"/>
          <w:szCs w:val="36"/>
          <w:shd w:val="clear" w:fill="FFFFFF"/>
          <w:lang w:val="en-US" w:eastAsia="zh-CN"/>
        </w:rPr>
        <w:t>青海省广电系统先进集体推荐审批表</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2107" w:firstLineChars="656"/>
        <w:jc w:val="both"/>
        <w:textAlignment w:val="auto"/>
        <w:outlineLvl w:val="9"/>
        <w:rPr>
          <w:rFonts w:hint="eastAsia" w:ascii="仿宋" w:hAnsi="仿宋" w:eastAsia="仿宋" w:cs="仿宋"/>
          <w:b/>
          <w:bCs/>
          <w:i w:val="0"/>
          <w:caps w:val="0"/>
          <w:color w:val="auto"/>
          <w:spacing w:val="0"/>
          <w:sz w:val="32"/>
          <w:szCs w:val="32"/>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1905" w:firstLineChars="593"/>
        <w:jc w:val="both"/>
        <w:textAlignment w:val="auto"/>
        <w:outlineLvl w:val="9"/>
        <w:rPr>
          <w:rFonts w:hint="eastAsia" w:ascii="仿宋" w:hAnsi="仿宋" w:eastAsia="仿宋" w:cs="仿宋"/>
          <w:b/>
          <w:bCs/>
          <w:i w:val="0"/>
          <w:caps w:val="0"/>
          <w:color w:val="auto"/>
          <w:spacing w:val="0"/>
          <w:sz w:val="32"/>
          <w:szCs w:val="32"/>
          <w:u w:val="none"/>
          <w:shd w:val="clear" w:fill="FFFFFF"/>
          <w:lang w:val="en-US" w:eastAsia="zh-CN"/>
        </w:rPr>
      </w:pPr>
      <w:r>
        <w:rPr>
          <w:rFonts w:hint="eastAsia" w:ascii="仿宋" w:hAnsi="仿宋" w:eastAsia="仿宋" w:cs="仿宋"/>
          <w:b/>
          <w:bCs/>
          <w:i w:val="0"/>
          <w:caps w:val="0"/>
          <w:color w:val="auto"/>
          <w:spacing w:val="0"/>
          <w:sz w:val="32"/>
          <w:szCs w:val="32"/>
          <w:shd w:val="clear" w:fill="FFFFFF"/>
          <w:lang w:val="en-US" w:eastAsia="zh-CN"/>
        </w:rPr>
        <w:t>集体名称</w:t>
      </w:r>
      <w:r>
        <w:rPr>
          <w:rFonts w:hint="eastAsia" w:ascii="仿宋" w:hAnsi="仿宋" w:eastAsia="仿宋" w:cs="仿宋"/>
          <w:b/>
          <w:bCs/>
          <w:i w:val="0"/>
          <w:caps w:val="0"/>
          <w:color w:val="auto"/>
          <w:spacing w:val="0"/>
          <w:sz w:val="32"/>
          <w:szCs w:val="32"/>
          <w:u w:val="single"/>
          <w:shd w:val="clear" w:fill="FFFFFF"/>
          <w:lang w:val="en-US" w:eastAsia="zh-CN"/>
        </w:rPr>
        <w:t xml:space="preserve">                        </w:t>
      </w:r>
      <w:r>
        <w:rPr>
          <w:rFonts w:hint="eastAsia" w:ascii="仿宋" w:hAnsi="仿宋" w:eastAsia="仿宋" w:cs="仿宋"/>
          <w:b/>
          <w:bCs/>
          <w:i w:val="0"/>
          <w:caps w:val="0"/>
          <w:color w:val="auto"/>
          <w:spacing w:val="0"/>
          <w:sz w:val="32"/>
          <w:szCs w:val="32"/>
          <w:u w:val="none"/>
          <w:shd w:val="clear" w:fill="FFFFFF"/>
          <w:lang w:val="en-US" w:eastAsia="zh-CN"/>
        </w:rPr>
        <w:t xml:space="preserve">    </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1905" w:firstLineChars="593"/>
        <w:jc w:val="both"/>
        <w:textAlignment w:val="auto"/>
        <w:outlineLvl w:val="9"/>
        <w:rPr>
          <w:rFonts w:hint="eastAsia" w:ascii="仿宋" w:hAnsi="仿宋" w:eastAsia="仿宋" w:cs="仿宋"/>
          <w:b/>
          <w:bCs/>
          <w:i w:val="0"/>
          <w:caps w:val="0"/>
          <w:color w:val="auto"/>
          <w:spacing w:val="0"/>
          <w:sz w:val="32"/>
          <w:szCs w:val="32"/>
          <w:u w:val="single"/>
          <w:shd w:val="clear" w:fill="FFFFFF"/>
          <w:lang w:val="en-US" w:eastAsia="zh-CN"/>
        </w:rPr>
      </w:pPr>
      <w:r>
        <w:rPr>
          <w:rFonts w:hint="eastAsia" w:ascii="仿宋" w:hAnsi="仿宋" w:eastAsia="仿宋" w:cs="仿宋"/>
          <w:b/>
          <w:bCs/>
          <w:i w:val="0"/>
          <w:caps w:val="0"/>
          <w:color w:val="auto"/>
          <w:spacing w:val="0"/>
          <w:sz w:val="32"/>
          <w:szCs w:val="32"/>
          <w:u w:val="none"/>
          <w:shd w:val="clear" w:fill="FFFFFF"/>
          <w:lang w:val="en-US" w:eastAsia="zh-CN"/>
        </w:rPr>
        <w:t>所属单位</w:t>
      </w:r>
      <w:r>
        <w:rPr>
          <w:rFonts w:hint="eastAsia" w:ascii="仿宋" w:hAnsi="仿宋" w:eastAsia="仿宋" w:cs="仿宋"/>
          <w:b/>
          <w:bCs/>
          <w:i w:val="0"/>
          <w:caps w:val="0"/>
          <w:color w:val="auto"/>
          <w:spacing w:val="0"/>
          <w:sz w:val="32"/>
          <w:szCs w:val="32"/>
          <w:u w:val="single"/>
          <w:shd w:val="clear" w:fill="FFFFFF"/>
          <w:lang w:val="en-US" w:eastAsia="zh-CN"/>
        </w:rPr>
        <w:t xml:space="preserve">                        </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1905" w:firstLineChars="593"/>
        <w:jc w:val="both"/>
        <w:textAlignment w:val="auto"/>
        <w:outlineLvl w:val="9"/>
        <w:rPr>
          <w:rFonts w:hint="eastAsia" w:ascii="仿宋" w:hAnsi="仿宋" w:eastAsia="仿宋" w:cs="仿宋"/>
          <w:b/>
          <w:bCs/>
          <w:i w:val="0"/>
          <w:caps w:val="0"/>
          <w:color w:val="auto"/>
          <w:spacing w:val="0"/>
          <w:sz w:val="32"/>
          <w:szCs w:val="32"/>
          <w:u w:val="single"/>
          <w:shd w:val="clear" w:fill="FFFFFF"/>
          <w:lang w:val="en-US" w:eastAsia="zh-CN"/>
        </w:rPr>
      </w:pPr>
      <w:r>
        <w:rPr>
          <w:rFonts w:hint="eastAsia" w:ascii="仿宋" w:hAnsi="仿宋" w:eastAsia="仿宋" w:cs="仿宋"/>
          <w:b/>
          <w:bCs/>
          <w:i w:val="0"/>
          <w:caps w:val="0"/>
          <w:color w:val="auto"/>
          <w:spacing w:val="0"/>
          <w:sz w:val="32"/>
          <w:szCs w:val="32"/>
          <w:u w:val="none"/>
          <w:shd w:val="clear" w:fill="FFFFFF"/>
          <w:lang w:val="en-US" w:eastAsia="zh-CN"/>
        </w:rPr>
        <w:t>推荐单位</w:t>
      </w:r>
      <w:r>
        <w:rPr>
          <w:rFonts w:hint="eastAsia" w:ascii="仿宋" w:hAnsi="仿宋" w:eastAsia="仿宋" w:cs="仿宋"/>
          <w:b/>
          <w:bCs/>
          <w:i w:val="0"/>
          <w:caps w:val="0"/>
          <w:color w:val="auto"/>
          <w:spacing w:val="0"/>
          <w:sz w:val="32"/>
          <w:szCs w:val="32"/>
          <w:u w:val="single"/>
          <w:shd w:val="clear" w:fill="FFFFFF"/>
          <w:lang w:val="en-US" w:eastAsia="zh-CN"/>
        </w:rPr>
        <w:t xml:space="preserve">                        </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1905" w:firstLineChars="593"/>
        <w:jc w:val="both"/>
        <w:textAlignment w:val="auto"/>
        <w:outlineLvl w:val="9"/>
        <w:rPr>
          <w:rFonts w:hint="eastAsia" w:ascii="仿宋" w:hAnsi="仿宋" w:eastAsia="仿宋" w:cs="仿宋"/>
          <w:b w:val="0"/>
          <w:i w:val="0"/>
          <w:caps w:val="0"/>
          <w:color w:val="auto"/>
          <w:spacing w:val="0"/>
          <w:sz w:val="32"/>
          <w:szCs w:val="32"/>
          <w:u w:val="none"/>
          <w:shd w:val="clear" w:fill="FFFFFF"/>
          <w:lang w:val="en-US" w:eastAsia="zh-CN"/>
        </w:rPr>
      </w:pPr>
      <w:r>
        <w:rPr>
          <w:rFonts w:hint="eastAsia" w:ascii="仿宋" w:hAnsi="仿宋" w:eastAsia="仿宋" w:cs="仿宋"/>
          <w:b/>
          <w:bCs/>
          <w:i w:val="0"/>
          <w:caps w:val="0"/>
          <w:color w:val="auto"/>
          <w:spacing w:val="0"/>
          <w:sz w:val="32"/>
          <w:szCs w:val="32"/>
          <w:u w:val="none"/>
          <w:shd w:val="clear" w:fill="FFFFFF"/>
          <w:lang w:val="en-US" w:eastAsia="zh-CN"/>
        </w:rPr>
        <w:t>表彰层次</w:t>
      </w:r>
      <w:r>
        <w:rPr>
          <w:rFonts w:hint="eastAsia" w:ascii="仿宋" w:hAnsi="仿宋" w:eastAsia="仿宋" w:cs="仿宋"/>
          <w:b/>
          <w:bCs/>
          <w:i w:val="0"/>
          <w:caps w:val="0"/>
          <w:color w:val="auto"/>
          <w:spacing w:val="0"/>
          <w:sz w:val="32"/>
          <w:szCs w:val="32"/>
          <w:u w:val="single"/>
          <w:shd w:val="clear" w:fill="FFFFFF"/>
          <w:lang w:val="en-US" w:eastAsia="zh-CN"/>
        </w:rPr>
        <w:t xml:space="preserve">      省  级            </w:t>
      </w:r>
      <w:r>
        <w:rPr>
          <w:rFonts w:hint="eastAsia" w:ascii="仿宋" w:hAnsi="仿宋" w:eastAsia="仿宋" w:cs="仿宋"/>
          <w:b/>
          <w:bCs/>
          <w:i w:val="0"/>
          <w:caps w:val="0"/>
          <w:color w:val="auto"/>
          <w:spacing w:val="0"/>
          <w:sz w:val="32"/>
          <w:szCs w:val="32"/>
          <w:u w:val="none"/>
          <w:shd w:val="clear" w:fill="FFFFFF"/>
          <w:lang w:val="en-US" w:eastAsia="zh-CN"/>
        </w:rPr>
        <w:t xml:space="preserve"> </w:t>
      </w:r>
      <w:r>
        <w:rPr>
          <w:rFonts w:hint="eastAsia" w:ascii="仿宋" w:hAnsi="仿宋" w:eastAsia="仿宋" w:cs="仿宋"/>
          <w:b w:val="0"/>
          <w:i w:val="0"/>
          <w:caps w:val="0"/>
          <w:color w:val="auto"/>
          <w:spacing w:val="0"/>
          <w:sz w:val="32"/>
          <w:szCs w:val="32"/>
          <w:u w:val="none"/>
          <w:shd w:val="clear" w:fill="FFFFFF"/>
          <w:lang w:val="en-US" w:eastAsia="zh-CN"/>
        </w:rPr>
        <w:t xml:space="preserve">  </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964" w:firstLineChars="300"/>
        <w:jc w:val="both"/>
        <w:textAlignment w:val="auto"/>
        <w:outlineLvl w:val="9"/>
        <w:rPr>
          <w:rFonts w:hint="eastAsia" w:ascii="仿宋" w:hAnsi="仿宋" w:eastAsia="仿宋" w:cs="仿宋"/>
          <w:b/>
          <w:bCs/>
          <w:i w:val="0"/>
          <w:caps w:val="0"/>
          <w:color w:val="auto"/>
          <w:spacing w:val="0"/>
          <w:sz w:val="32"/>
          <w:szCs w:val="32"/>
          <w:u w:val="none"/>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964" w:firstLineChars="300"/>
        <w:jc w:val="both"/>
        <w:textAlignment w:val="auto"/>
        <w:outlineLvl w:val="9"/>
        <w:rPr>
          <w:rFonts w:hint="eastAsia" w:ascii="仿宋" w:hAnsi="仿宋" w:eastAsia="仿宋" w:cs="仿宋"/>
          <w:b/>
          <w:bCs/>
          <w:i w:val="0"/>
          <w:caps w:val="0"/>
          <w:color w:val="auto"/>
          <w:spacing w:val="0"/>
          <w:sz w:val="32"/>
          <w:szCs w:val="32"/>
          <w:u w:val="none"/>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964" w:firstLineChars="300"/>
        <w:jc w:val="both"/>
        <w:textAlignment w:val="auto"/>
        <w:outlineLvl w:val="9"/>
        <w:rPr>
          <w:rFonts w:hint="eastAsia" w:ascii="仿宋" w:hAnsi="仿宋" w:eastAsia="仿宋" w:cs="仿宋"/>
          <w:b/>
          <w:bCs/>
          <w:i w:val="0"/>
          <w:caps w:val="0"/>
          <w:color w:val="auto"/>
          <w:spacing w:val="0"/>
          <w:sz w:val="32"/>
          <w:szCs w:val="32"/>
          <w:u w:val="none"/>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964" w:firstLineChars="300"/>
        <w:jc w:val="center"/>
        <w:textAlignment w:val="auto"/>
        <w:outlineLvl w:val="9"/>
        <w:rPr>
          <w:rFonts w:hint="eastAsia" w:ascii="仿宋" w:hAnsi="仿宋" w:eastAsia="仿宋" w:cs="仿宋"/>
          <w:b w:val="0"/>
          <w:i w:val="0"/>
          <w:caps w:val="0"/>
          <w:color w:val="auto"/>
          <w:spacing w:val="0"/>
          <w:sz w:val="32"/>
          <w:szCs w:val="32"/>
          <w:u w:val="none"/>
          <w:shd w:val="clear" w:fill="FFFFFF"/>
          <w:lang w:val="en-US" w:eastAsia="zh-CN"/>
        </w:rPr>
      </w:pPr>
      <w:r>
        <w:rPr>
          <w:rFonts w:hint="eastAsia" w:ascii="仿宋" w:hAnsi="仿宋" w:eastAsia="仿宋" w:cs="仿宋"/>
          <w:b/>
          <w:bCs/>
          <w:i w:val="0"/>
          <w:caps w:val="0"/>
          <w:color w:val="auto"/>
          <w:spacing w:val="0"/>
          <w:sz w:val="32"/>
          <w:szCs w:val="32"/>
          <w:u w:val="none"/>
          <w:shd w:val="clear" w:fill="FFFFFF"/>
          <w:lang w:val="en-US" w:eastAsia="zh-CN"/>
        </w:rPr>
        <w:t>填报时间：2017年12月</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cs="黑体"/>
          <w:b w:val="0"/>
          <w:i w:val="0"/>
          <w:caps w:val="0"/>
          <w:color w:val="auto"/>
          <w:spacing w:val="34"/>
          <w:sz w:val="36"/>
          <w:szCs w:val="36"/>
          <w:shd w:val="clear" w:fill="FFFFFF"/>
          <w:lang w:val="en-US" w:eastAsia="zh-CN"/>
        </w:rPr>
      </w:pPr>
      <w:r>
        <w:rPr>
          <w:rFonts w:hint="eastAsia" w:ascii="黑体" w:hAnsi="黑体" w:eastAsia="黑体" w:cs="黑体"/>
          <w:b w:val="0"/>
          <w:i w:val="0"/>
          <w:caps w:val="0"/>
          <w:color w:val="auto"/>
          <w:spacing w:val="34"/>
          <w:sz w:val="36"/>
          <w:szCs w:val="36"/>
          <w:shd w:val="clear" w:fill="FFFFFF"/>
          <w:lang w:val="en-US" w:eastAsia="zh-CN"/>
        </w:rPr>
        <w:t>填写说明</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cs="黑体"/>
          <w:b w:val="0"/>
          <w:i w:val="0"/>
          <w:caps w:val="0"/>
          <w:color w:val="auto"/>
          <w:spacing w:val="34"/>
          <w:sz w:val="36"/>
          <w:szCs w:val="36"/>
          <w:shd w:val="clear" w:fill="FFFFFF"/>
          <w:lang w:val="en-US" w:eastAsia="zh-CN"/>
        </w:rPr>
      </w:pPr>
    </w:p>
    <w:p>
      <w:pPr>
        <w:keepNext w:val="0"/>
        <w:keepLines w:val="0"/>
        <w:pageBreakBefore w:val="0"/>
        <w:widowControl w:val="0"/>
        <w:numPr>
          <w:ilvl w:val="0"/>
          <w:numId w:val="7"/>
        </w:numPr>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本表是青海省广电系统先进集体推荐用表；</w:t>
      </w:r>
    </w:p>
    <w:p>
      <w:pPr>
        <w:keepNext w:val="0"/>
        <w:keepLines w:val="0"/>
        <w:pageBreakBefore w:val="0"/>
        <w:widowControl w:val="0"/>
        <w:numPr>
          <w:ilvl w:val="0"/>
          <w:numId w:val="7"/>
        </w:numPr>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本表用打印方式填写，使用仿宋四号字，数字统一使用阿拉伯数字；</w:t>
      </w:r>
    </w:p>
    <w:p>
      <w:pPr>
        <w:keepNext w:val="0"/>
        <w:keepLines w:val="0"/>
        <w:pageBreakBefore w:val="0"/>
        <w:widowControl w:val="0"/>
        <w:numPr>
          <w:ilvl w:val="0"/>
          <w:numId w:val="7"/>
        </w:numPr>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集体性质根据被推荐集体性质选填机关、参公单位、事业单位、国有企业、国有控股企业、社会团体或其他；</w:t>
      </w:r>
    </w:p>
    <w:p>
      <w:pPr>
        <w:keepNext w:val="0"/>
        <w:keepLines w:val="0"/>
        <w:pageBreakBefore w:val="0"/>
        <w:widowControl w:val="0"/>
        <w:numPr>
          <w:ilvl w:val="0"/>
          <w:numId w:val="7"/>
        </w:numPr>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集体没有行政级别的集体在“集体级别”栏填写“无”；</w:t>
      </w:r>
    </w:p>
    <w:p>
      <w:pPr>
        <w:keepNext w:val="0"/>
        <w:keepLines w:val="0"/>
        <w:pageBreakBefore w:val="0"/>
        <w:widowControl w:val="0"/>
        <w:numPr>
          <w:ilvl w:val="0"/>
          <w:numId w:val="7"/>
        </w:numPr>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集体所在行政区划精确到区、县；</w:t>
      </w:r>
    </w:p>
    <w:p>
      <w:pPr>
        <w:keepNext w:val="0"/>
        <w:keepLines w:val="0"/>
        <w:pageBreakBefore w:val="0"/>
        <w:widowControl w:val="0"/>
        <w:numPr>
          <w:ilvl w:val="0"/>
          <w:numId w:val="7"/>
        </w:numPr>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有上级单位的在“集体所属单位”栏填写上级单位全称，否则填写本集体全称；</w:t>
      </w:r>
    </w:p>
    <w:p>
      <w:pPr>
        <w:keepNext w:val="0"/>
        <w:keepLines w:val="0"/>
        <w:pageBreakBefore w:val="0"/>
        <w:widowControl w:val="0"/>
        <w:numPr>
          <w:ilvl w:val="0"/>
          <w:numId w:val="7"/>
        </w:numPr>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先进事迹要写明负责工作在本地区、本行业的水平，以及该集体的职责和作用等，要求内容详实，重点突出，字数2000字作用，可另行附页；</w:t>
      </w:r>
    </w:p>
    <w:p>
      <w:pPr>
        <w:keepNext w:val="0"/>
        <w:keepLines w:val="0"/>
        <w:pageBreakBefore w:val="0"/>
        <w:widowControl w:val="0"/>
        <w:numPr>
          <w:ilvl w:val="0"/>
          <w:numId w:val="7"/>
        </w:numPr>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本表上报一式五份，规格为A4。</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right="0" w:rightChars="0"/>
        <w:jc w:val="both"/>
        <w:textAlignment w:val="auto"/>
        <w:outlineLvl w:val="9"/>
        <w:rPr>
          <w:rFonts w:hint="eastAsia" w:ascii="仿宋" w:hAnsi="仿宋" w:eastAsia="仿宋" w:cs="仿宋"/>
          <w:b w:val="0"/>
          <w:i w:val="0"/>
          <w:caps w:val="0"/>
          <w:color w:val="auto"/>
          <w:spacing w:val="0"/>
          <w:sz w:val="36"/>
          <w:szCs w:val="36"/>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right="0" w:rightChars="0"/>
        <w:jc w:val="both"/>
        <w:textAlignment w:val="auto"/>
        <w:outlineLvl w:val="9"/>
        <w:rPr>
          <w:rFonts w:hint="eastAsia" w:ascii="仿宋" w:hAnsi="仿宋" w:eastAsia="仿宋" w:cs="仿宋"/>
          <w:b w:val="0"/>
          <w:i w:val="0"/>
          <w:caps w:val="0"/>
          <w:color w:val="auto"/>
          <w:spacing w:val="0"/>
          <w:sz w:val="36"/>
          <w:szCs w:val="36"/>
          <w:shd w:val="clear" w:fill="FFFFFF"/>
          <w:lang w:val="en-US" w:eastAsia="zh-CN"/>
        </w:rPr>
        <w:sectPr>
          <w:pgSz w:w="11906" w:h="16838"/>
          <w:pgMar w:top="1440" w:right="1800" w:bottom="1440" w:left="1800" w:header="851" w:footer="992" w:gutter="0"/>
          <w:cols w:space="425" w:num="1"/>
          <w:docGrid w:type="lines" w:linePitch="312" w:charSpace="0"/>
        </w:sectPr>
      </w:pPr>
    </w:p>
    <w:tbl>
      <w:tblPr>
        <w:tblStyle w:val="7"/>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1"/>
        <w:gridCol w:w="3184"/>
        <w:gridCol w:w="2960"/>
        <w:gridCol w:w="2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1"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lang w:val="en-US" w:eastAsia="zh-CN"/>
              </w:rPr>
              <w:t>集体名称</w:t>
            </w:r>
          </w:p>
        </w:tc>
        <w:tc>
          <w:tcPr>
            <w:tcW w:w="8571" w:type="dxa"/>
            <w:gridSpan w:val="3"/>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1"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拟授予荣誉</w:t>
            </w:r>
          </w:p>
        </w:tc>
        <w:tc>
          <w:tcPr>
            <w:tcW w:w="8571" w:type="dxa"/>
            <w:gridSpan w:val="3"/>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青海省广电系统党的十九大广播电视安全保障工作先进集体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1"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集体性质</w:t>
            </w:r>
          </w:p>
        </w:tc>
        <w:tc>
          <w:tcPr>
            <w:tcW w:w="3184"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96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集体级别</w:t>
            </w:r>
          </w:p>
        </w:tc>
        <w:tc>
          <w:tcPr>
            <w:tcW w:w="2427"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1"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集体人数</w:t>
            </w:r>
          </w:p>
        </w:tc>
        <w:tc>
          <w:tcPr>
            <w:tcW w:w="3184"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96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4"/>
                <w:szCs w:val="24"/>
                <w:vertAlign w:val="baseline"/>
                <w:lang w:val="en-US" w:eastAsia="zh-CN"/>
              </w:rPr>
              <w:t>集体所在行政区划</w:t>
            </w:r>
          </w:p>
        </w:tc>
        <w:tc>
          <w:tcPr>
            <w:tcW w:w="2427"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1"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集体所属单位</w:t>
            </w:r>
          </w:p>
        </w:tc>
        <w:tc>
          <w:tcPr>
            <w:tcW w:w="8571" w:type="dxa"/>
            <w:gridSpan w:val="3"/>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1"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集体通讯地址</w:t>
            </w:r>
          </w:p>
        </w:tc>
        <w:tc>
          <w:tcPr>
            <w:tcW w:w="8571" w:type="dxa"/>
            <w:gridSpan w:val="3"/>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8" w:hRule="atLeast"/>
          <w:jc w:val="center"/>
        </w:trPr>
        <w:tc>
          <w:tcPr>
            <w:tcW w:w="2201" w:type="dxa"/>
            <w:textDirection w:val="tbRlV"/>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113" w:right="113" w:rightChars="0" w:firstLine="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pacing w:val="567"/>
                <w:sz w:val="28"/>
                <w:szCs w:val="28"/>
                <w:vertAlign w:val="baseline"/>
                <w:lang w:val="en-US" w:eastAsia="zh-CN"/>
              </w:rPr>
              <w:t>主要事迹</w:t>
            </w:r>
          </w:p>
        </w:tc>
        <w:tc>
          <w:tcPr>
            <w:tcW w:w="8571" w:type="dxa"/>
            <w:gridSpan w:val="3"/>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4" w:hRule="atLeast"/>
          <w:jc w:val="center"/>
        </w:trPr>
        <w:tc>
          <w:tcPr>
            <w:tcW w:w="2201" w:type="dxa"/>
            <w:textDirection w:val="tbRlV"/>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113" w:right="113" w:rightChars="0" w:firstLine="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pacing w:val="567"/>
                <w:sz w:val="28"/>
                <w:szCs w:val="28"/>
                <w:vertAlign w:val="baseline"/>
                <w:lang w:val="en-US" w:eastAsia="zh-CN"/>
              </w:rPr>
              <w:t>综合表现</w:t>
            </w:r>
          </w:p>
        </w:tc>
        <w:tc>
          <w:tcPr>
            <w:tcW w:w="8571" w:type="dxa"/>
            <w:gridSpan w:val="3"/>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8" w:hRule="atLeast"/>
          <w:jc w:val="center"/>
        </w:trPr>
        <w:tc>
          <w:tcPr>
            <w:tcW w:w="2201"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集体所属单位意见</w:t>
            </w:r>
          </w:p>
        </w:tc>
        <w:tc>
          <w:tcPr>
            <w:tcW w:w="8571" w:type="dxa"/>
            <w:gridSpan w:val="3"/>
            <w:vAlign w:val="bottom"/>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签字人：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年   月   日</w:t>
            </w:r>
          </w:p>
        </w:tc>
      </w:tr>
    </w:tbl>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Chars="0" w:right="0" w:rightChars="0"/>
        <w:jc w:val="both"/>
        <w:textAlignment w:val="auto"/>
        <w:outlineLvl w:val="9"/>
        <w:rPr>
          <w:rFonts w:hint="eastAsia" w:ascii="黑体" w:hAnsi="黑体" w:eastAsia="黑体" w:cs="黑体"/>
          <w:sz w:val="28"/>
          <w:szCs w:val="28"/>
          <w:lang w:val="en-US" w:eastAsia="zh-CN"/>
        </w:rPr>
        <w:sectPr>
          <w:pgSz w:w="11906" w:h="16838"/>
          <w:pgMar w:top="1440" w:right="1800" w:bottom="1440" w:left="1800" w:header="851" w:footer="992" w:gutter="0"/>
          <w:cols w:space="425" w:num="1"/>
          <w:docGrid w:type="lines" w:linePitch="312" w:charSpace="0"/>
        </w:sectPr>
      </w:pPr>
    </w:p>
    <w:tbl>
      <w:tblPr>
        <w:tblStyle w:val="7"/>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6"/>
        <w:gridCol w:w="5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10772" w:type="dxa"/>
            <w:gridSpan w:val="2"/>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32"/>
                <w:szCs w:val="32"/>
                <w:vertAlign w:val="baseline"/>
                <w:lang w:val="en-US" w:eastAsia="zh-CN"/>
              </w:rPr>
              <w:t>各级广播影视部门推荐审核意见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486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县级广播影视行政部门</w:t>
            </w:r>
          </w:p>
        </w:tc>
        <w:tc>
          <w:tcPr>
            <w:tcW w:w="590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县级广播影视安全播出责任单位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8" w:hRule="atLeast"/>
          <w:jc w:val="center"/>
        </w:trPr>
        <w:tc>
          <w:tcPr>
            <w:tcW w:w="486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负责人：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年   月   日</w:t>
            </w:r>
          </w:p>
        </w:tc>
        <w:tc>
          <w:tcPr>
            <w:tcW w:w="590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负责人：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486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市（州）级广播影视行政部门</w:t>
            </w:r>
          </w:p>
        </w:tc>
        <w:tc>
          <w:tcPr>
            <w:tcW w:w="590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市（州）级广播影视安全播出责任单位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8" w:hRule="atLeast"/>
          <w:jc w:val="center"/>
        </w:trPr>
        <w:tc>
          <w:tcPr>
            <w:tcW w:w="486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负责人：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年   月   日</w:t>
            </w:r>
          </w:p>
        </w:tc>
        <w:tc>
          <w:tcPr>
            <w:tcW w:w="590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负责人：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10772" w:type="dxa"/>
            <w:gridSpan w:val="2"/>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青海省广播电影电视局审批意见</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黑体" w:hAnsi="黑体" w:eastAsia="黑体" w:cs="黑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10772" w:type="dxa"/>
            <w:gridSpan w:val="2"/>
            <w:vAlign w:val="bottom"/>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年   月   日</w:t>
            </w:r>
          </w:p>
        </w:tc>
      </w:tr>
    </w:tbl>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Chars="0" w:right="0" w:rightChars="0"/>
        <w:jc w:val="both"/>
        <w:textAlignment w:val="auto"/>
        <w:outlineLvl w:val="9"/>
        <w:rPr>
          <w:rFonts w:hint="eastAsia" w:ascii="黑体" w:hAnsi="黑体" w:eastAsia="黑体" w:cs="黑体"/>
          <w:sz w:val="28"/>
          <w:szCs w:val="28"/>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Chars="0" w:right="0" w:rightChars="0"/>
        <w:jc w:val="both"/>
        <w:textAlignment w:val="auto"/>
        <w:outlineLvl w:val="9"/>
        <w:rPr>
          <w:rFonts w:hint="eastAsia" w:ascii="黑体" w:hAnsi="黑体" w:eastAsia="黑体" w:cs="黑体"/>
          <w:sz w:val="28"/>
          <w:szCs w:val="28"/>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both"/>
        <w:textAlignment w:val="auto"/>
        <w:outlineLvl w:val="9"/>
        <w:rPr>
          <w:rFonts w:hint="eastAsia" w:ascii="方正小标宋简体" w:hAnsi="方正小标宋简体" w:eastAsia="方正小标宋简体" w:cs="方正小标宋简体"/>
          <w:b w:val="0"/>
          <w:i w:val="0"/>
          <w:caps w:val="0"/>
          <w:color w:val="auto"/>
          <w:spacing w:val="0"/>
          <w:sz w:val="32"/>
          <w:szCs w:val="32"/>
          <w:shd w:val="clear" w:fill="FFFFFF"/>
          <w:lang w:val="en-US" w:eastAsia="zh-CN"/>
        </w:rPr>
      </w:pPr>
      <w:r>
        <w:rPr>
          <w:rFonts w:hint="eastAsia" w:ascii="方正小标宋简体" w:hAnsi="方正小标宋简体" w:eastAsia="方正小标宋简体" w:cs="方正小标宋简体"/>
          <w:b w:val="0"/>
          <w:i w:val="0"/>
          <w:caps w:val="0"/>
          <w:color w:val="auto"/>
          <w:spacing w:val="0"/>
          <w:sz w:val="32"/>
          <w:szCs w:val="32"/>
          <w:shd w:val="clear" w:fill="FFFFFF"/>
          <w:lang w:val="en-US" w:eastAsia="zh-CN"/>
        </w:rPr>
        <w:t>附件3</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191" w:firstLineChars="331"/>
        <w:jc w:val="center"/>
        <w:textAlignment w:val="auto"/>
        <w:outlineLvl w:val="9"/>
        <w:rPr>
          <w:rFonts w:hint="eastAsia" w:ascii="方正小标宋简体" w:hAnsi="方正小标宋简体" w:eastAsia="方正小标宋简体" w:cs="方正小标宋简体"/>
          <w:b w:val="0"/>
          <w:i w:val="0"/>
          <w:caps w:val="0"/>
          <w:color w:val="auto"/>
          <w:spacing w:val="0"/>
          <w:sz w:val="36"/>
          <w:szCs w:val="36"/>
          <w:shd w:val="clear" w:fill="FFFFFF"/>
          <w:lang w:val="en-US" w:eastAsia="zh-CN"/>
        </w:rPr>
      </w:pPr>
      <w:r>
        <w:rPr>
          <w:rFonts w:hint="eastAsia" w:ascii="方正小标宋简体" w:hAnsi="方正小标宋简体" w:eastAsia="方正小标宋简体" w:cs="方正小标宋简体"/>
          <w:b w:val="0"/>
          <w:i w:val="0"/>
          <w:caps w:val="0"/>
          <w:color w:val="auto"/>
          <w:spacing w:val="0"/>
          <w:sz w:val="36"/>
          <w:szCs w:val="36"/>
          <w:shd w:val="clear" w:fill="FFFFFF"/>
          <w:lang w:val="en-US" w:eastAsia="zh-CN"/>
        </w:rPr>
        <w:t>青海省广电系统先进工作者推荐审批表</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2107" w:firstLineChars="656"/>
        <w:jc w:val="both"/>
        <w:textAlignment w:val="auto"/>
        <w:outlineLvl w:val="9"/>
        <w:rPr>
          <w:rFonts w:hint="eastAsia" w:ascii="仿宋" w:hAnsi="仿宋" w:eastAsia="仿宋" w:cs="仿宋"/>
          <w:b/>
          <w:bCs/>
          <w:i w:val="0"/>
          <w:caps w:val="0"/>
          <w:color w:val="auto"/>
          <w:spacing w:val="0"/>
          <w:sz w:val="32"/>
          <w:szCs w:val="32"/>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1687" w:firstLineChars="525"/>
        <w:jc w:val="both"/>
        <w:textAlignment w:val="auto"/>
        <w:outlineLvl w:val="9"/>
        <w:rPr>
          <w:rFonts w:hint="eastAsia" w:ascii="仿宋" w:hAnsi="仿宋" w:eastAsia="仿宋" w:cs="仿宋"/>
          <w:b/>
          <w:bCs/>
          <w:i w:val="0"/>
          <w:caps w:val="0"/>
          <w:color w:val="auto"/>
          <w:spacing w:val="0"/>
          <w:sz w:val="32"/>
          <w:szCs w:val="32"/>
          <w:u w:val="none"/>
          <w:shd w:val="clear" w:fill="FFFFFF"/>
          <w:lang w:val="en-US" w:eastAsia="zh-CN"/>
        </w:rPr>
      </w:pPr>
      <w:r>
        <w:rPr>
          <w:rFonts w:hint="eastAsia" w:ascii="仿宋" w:hAnsi="仿宋" w:eastAsia="仿宋" w:cs="仿宋"/>
          <w:b/>
          <w:bCs/>
          <w:i w:val="0"/>
          <w:caps w:val="0"/>
          <w:color w:val="auto"/>
          <w:spacing w:val="0"/>
          <w:sz w:val="32"/>
          <w:szCs w:val="32"/>
          <w:shd w:val="clear" w:fill="FFFFFF"/>
          <w:lang w:val="en-US" w:eastAsia="zh-CN"/>
        </w:rPr>
        <w:t>姓    名</w:t>
      </w:r>
      <w:r>
        <w:rPr>
          <w:rFonts w:hint="eastAsia" w:ascii="仿宋" w:hAnsi="仿宋" w:eastAsia="仿宋" w:cs="仿宋"/>
          <w:b/>
          <w:bCs/>
          <w:i w:val="0"/>
          <w:caps w:val="0"/>
          <w:color w:val="auto"/>
          <w:spacing w:val="0"/>
          <w:sz w:val="32"/>
          <w:szCs w:val="32"/>
          <w:u w:val="single"/>
          <w:shd w:val="clear" w:fill="FFFFFF"/>
          <w:lang w:val="en-US" w:eastAsia="zh-CN"/>
        </w:rPr>
        <w:t xml:space="preserve">                        </w:t>
      </w:r>
      <w:r>
        <w:rPr>
          <w:rFonts w:hint="eastAsia" w:ascii="仿宋" w:hAnsi="仿宋" w:eastAsia="仿宋" w:cs="仿宋"/>
          <w:b/>
          <w:bCs/>
          <w:i w:val="0"/>
          <w:caps w:val="0"/>
          <w:color w:val="auto"/>
          <w:spacing w:val="0"/>
          <w:sz w:val="32"/>
          <w:szCs w:val="32"/>
          <w:u w:val="none"/>
          <w:shd w:val="clear" w:fill="FFFFFF"/>
          <w:lang w:val="en-US" w:eastAsia="zh-CN"/>
        </w:rPr>
        <w:t xml:space="preserve">    </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1687" w:firstLineChars="525"/>
        <w:jc w:val="both"/>
        <w:textAlignment w:val="auto"/>
        <w:outlineLvl w:val="9"/>
        <w:rPr>
          <w:rFonts w:hint="eastAsia" w:ascii="仿宋" w:hAnsi="仿宋" w:eastAsia="仿宋" w:cs="仿宋"/>
          <w:b/>
          <w:bCs/>
          <w:i w:val="0"/>
          <w:caps w:val="0"/>
          <w:color w:val="auto"/>
          <w:spacing w:val="0"/>
          <w:sz w:val="32"/>
          <w:szCs w:val="32"/>
          <w:u w:val="single"/>
          <w:shd w:val="clear" w:fill="FFFFFF"/>
          <w:lang w:val="en-US" w:eastAsia="zh-CN"/>
        </w:rPr>
      </w:pPr>
      <w:r>
        <w:rPr>
          <w:rFonts w:hint="eastAsia" w:ascii="仿宋" w:hAnsi="仿宋" w:eastAsia="仿宋" w:cs="仿宋"/>
          <w:b/>
          <w:bCs/>
          <w:i w:val="0"/>
          <w:caps w:val="0"/>
          <w:color w:val="auto"/>
          <w:spacing w:val="0"/>
          <w:sz w:val="32"/>
          <w:szCs w:val="32"/>
          <w:u w:val="none"/>
          <w:shd w:val="clear" w:fill="FFFFFF"/>
          <w:lang w:val="en-US" w:eastAsia="zh-CN"/>
        </w:rPr>
        <w:t>工作单位</w:t>
      </w:r>
      <w:r>
        <w:rPr>
          <w:rFonts w:hint="eastAsia" w:ascii="仿宋" w:hAnsi="仿宋" w:eastAsia="仿宋" w:cs="仿宋"/>
          <w:b/>
          <w:bCs/>
          <w:i w:val="0"/>
          <w:caps w:val="0"/>
          <w:color w:val="auto"/>
          <w:spacing w:val="0"/>
          <w:sz w:val="32"/>
          <w:szCs w:val="32"/>
          <w:u w:val="single"/>
          <w:shd w:val="clear" w:fill="FFFFFF"/>
          <w:lang w:val="en-US" w:eastAsia="zh-CN"/>
        </w:rPr>
        <w:t xml:space="preserve">                        </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1687" w:firstLineChars="525"/>
        <w:jc w:val="both"/>
        <w:textAlignment w:val="auto"/>
        <w:outlineLvl w:val="9"/>
        <w:rPr>
          <w:rFonts w:hint="eastAsia" w:ascii="仿宋" w:hAnsi="仿宋" w:eastAsia="仿宋" w:cs="仿宋"/>
          <w:b/>
          <w:bCs/>
          <w:i w:val="0"/>
          <w:caps w:val="0"/>
          <w:color w:val="auto"/>
          <w:spacing w:val="0"/>
          <w:sz w:val="32"/>
          <w:szCs w:val="32"/>
          <w:u w:val="single"/>
          <w:shd w:val="clear" w:fill="FFFFFF"/>
          <w:lang w:val="en-US" w:eastAsia="zh-CN"/>
        </w:rPr>
      </w:pPr>
      <w:r>
        <w:rPr>
          <w:rFonts w:hint="eastAsia" w:ascii="仿宋" w:hAnsi="仿宋" w:eastAsia="仿宋" w:cs="仿宋"/>
          <w:b/>
          <w:bCs/>
          <w:i w:val="0"/>
          <w:caps w:val="0"/>
          <w:color w:val="auto"/>
          <w:spacing w:val="0"/>
          <w:sz w:val="32"/>
          <w:szCs w:val="32"/>
          <w:u w:val="none"/>
          <w:shd w:val="clear" w:fill="FFFFFF"/>
          <w:lang w:val="en-US" w:eastAsia="zh-CN"/>
        </w:rPr>
        <w:t>推荐单位</w:t>
      </w:r>
      <w:r>
        <w:rPr>
          <w:rFonts w:hint="eastAsia" w:ascii="仿宋" w:hAnsi="仿宋" w:eastAsia="仿宋" w:cs="仿宋"/>
          <w:b/>
          <w:bCs/>
          <w:i w:val="0"/>
          <w:caps w:val="0"/>
          <w:color w:val="auto"/>
          <w:spacing w:val="0"/>
          <w:sz w:val="32"/>
          <w:szCs w:val="32"/>
          <w:u w:val="single"/>
          <w:shd w:val="clear" w:fill="FFFFFF"/>
          <w:lang w:val="en-US" w:eastAsia="zh-CN"/>
        </w:rPr>
        <w:t xml:space="preserve">                        </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720" w:lineRule="auto"/>
        <w:ind w:left="0" w:leftChars="0" w:right="0" w:rightChars="0" w:firstLine="1687" w:firstLineChars="525"/>
        <w:jc w:val="both"/>
        <w:textAlignment w:val="auto"/>
        <w:outlineLvl w:val="9"/>
        <w:rPr>
          <w:rFonts w:hint="eastAsia" w:ascii="仿宋" w:hAnsi="仿宋" w:eastAsia="仿宋" w:cs="仿宋"/>
          <w:b w:val="0"/>
          <w:i w:val="0"/>
          <w:caps w:val="0"/>
          <w:color w:val="auto"/>
          <w:spacing w:val="0"/>
          <w:sz w:val="32"/>
          <w:szCs w:val="32"/>
          <w:u w:val="none"/>
          <w:shd w:val="clear" w:fill="FFFFFF"/>
          <w:lang w:val="en-US" w:eastAsia="zh-CN"/>
        </w:rPr>
      </w:pPr>
      <w:r>
        <w:rPr>
          <w:rFonts w:hint="eastAsia" w:ascii="仿宋" w:hAnsi="仿宋" w:eastAsia="仿宋" w:cs="仿宋"/>
          <w:b/>
          <w:bCs/>
          <w:i w:val="0"/>
          <w:caps w:val="0"/>
          <w:color w:val="auto"/>
          <w:spacing w:val="0"/>
          <w:sz w:val="32"/>
          <w:szCs w:val="32"/>
          <w:u w:val="none"/>
          <w:shd w:val="clear" w:fill="FFFFFF"/>
          <w:lang w:val="en-US" w:eastAsia="zh-CN"/>
        </w:rPr>
        <w:t>表彰层次</w:t>
      </w:r>
      <w:r>
        <w:rPr>
          <w:rFonts w:hint="eastAsia" w:ascii="仿宋" w:hAnsi="仿宋" w:eastAsia="仿宋" w:cs="仿宋"/>
          <w:b/>
          <w:bCs/>
          <w:i w:val="0"/>
          <w:caps w:val="0"/>
          <w:color w:val="auto"/>
          <w:spacing w:val="0"/>
          <w:sz w:val="32"/>
          <w:szCs w:val="32"/>
          <w:u w:val="single"/>
          <w:shd w:val="clear" w:fill="FFFFFF"/>
          <w:lang w:val="en-US" w:eastAsia="zh-CN"/>
        </w:rPr>
        <w:t xml:space="preserve">      省  级            </w:t>
      </w:r>
      <w:r>
        <w:rPr>
          <w:rFonts w:hint="eastAsia" w:ascii="仿宋" w:hAnsi="仿宋" w:eastAsia="仿宋" w:cs="仿宋"/>
          <w:b/>
          <w:bCs/>
          <w:i w:val="0"/>
          <w:caps w:val="0"/>
          <w:color w:val="auto"/>
          <w:spacing w:val="0"/>
          <w:sz w:val="32"/>
          <w:szCs w:val="32"/>
          <w:u w:val="none"/>
          <w:shd w:val="clear" w:fill="FFFFFF"/>
          <w:lang w:val="en-US" w:eastAsia="zh-CN"/>
        </w:rPr>
        <w:t xml:space="preserve"> </w:t>
      </w:r>
      <w:r>
        <w:rPr>
          <w:rFonts w:hint="eastAsia" w:ascii="仿宋" w:hAnsi="仿宋" w:eastAsia="仿宋" w:cs="仿宋"/>
          <w:b w:val="0"/>
          <w:i w:val="0"/>
          <w:caps w:val="0"/>
          <w:color w:val="auto"/>
          <w:spacing w:val="0"/>
          <w:sz w:val="32"/>
          <w:szCs w:val="32"/>
          <w:u w:val="none"/>
          <w:shd w:val="clear" w:fill="FFFFFF"/>
          <w:lang w:val="en-US" w:eastAsia="zh-CN"/>
        </w:rPr>
        <w:t xml:space="preserve">  </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964" w:firstLineChars="300"/>
        <w:jc w:val="both"/>
        <w:textAlignment w:val="auto"/>
        <w:outlineLvl w:val="9"/>
        <w:rPr>
          <w:rFonts w:hint="eastAsia" w:ascii="仿宋" w:hAnsi="仿宋" w:eastAsia="仿宋" w:cs="仿宋"/>
          <w:b/>
          <w:bCs/>
          <w:i w:val="0"/>
          <w:caps w:val="0"/>
          <w:color w:val="auto"/>
          <w:spacing w:val="0"/>
          <w:sz w:val="32"/>
          <w:szCs w:val="32"/>
          <w:u w:val="none"/>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964" w:firstLineChars="300"/>
        <w:jc w:val="both"/>
        <w:textAlignment w:val="auto"/>
        <w:outlineLvl w:val="9"/>
        <w:rPr>
          <w:rFonts w:hint="eastAsia" w:ascii="仿宋" w:hAnsi="仿宋" w:eastAsia="仿宋" w:cs="仿宋"/>
          <w:b/>
          <w:bCs/>
          <w:i w:val="0"/>
          <w:caps w:val="0"/>
          <w:color w:val="auto"/>
          <w:spacing w:val="0"/>
          <w:sz w:val="32"/>
          <w:szCs w:val="32"/>
          <w:u w:val="none"/>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964" w:firstLineChars="300"/>
        <w:jc w:val="both"/>
        <w:textAlignment w:val="auto"/>
        <w:outlineLvl w:val="9"/>
        <w:rPr>
          <w:rFonts w:hint="eastAsia" w:ascii="仿宋" w:hAnsi="仿宋" w:eastAsia="仿宋" w:cs="仿宋"/>
          <w:b/>
          <w:bCs/>
          <w:i w:val="0"/>
          <w:caps w:val="0"/>
          <w:color w:val="auto"/>
          <w:spacing w:val="0"/>
          <w:sz w:val="32"/>
          <w:szCs w:val="32"/>
          <w:u w:val="none"/>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firstLine="964" w:firstLineChars="300"/>
        <w:jc w:val="center"/>
        <w:textAlignment w:val="auto"/>
        <w:outlineLvl w:val="9"/>
        <w:rPr>
          <w:rFonts w:hint="eastAsia" w:ascii="仿宋" w:hAnsi="仿宋" w:eastAsia="仿宋" w:cs="仿宋"/>
          <w:b w:val="0"/>
          <w:i w:val="0"/>
          <w:caps w:val="0"/>
          <w:color w:val="auto"/>
          <w:spacing w:val="0"/>
          <w:sz w:val="32"/>
          <w:szCs w:val="32"/>
          <w:u w:val="none"/>
          <w:shd w:val="clear" w:fill="FFFFFF"/>
          <w:lang w:val="en-US" w:eastAsia="zh-CN"/>
        </w:rPr>
      </w:pPr>
      <w:r>
        <w:rPr>
          <w:rFonts w:hint="eastAsia" w:ascii="仿宋" w:hAnsi="仿宋" w:eastAsia="仿宋" w:cs="仿宋"/>
          <w:b/>
          <w:bCs/>
          <w:i w:val="0"/>
          <w:caps w:val="0"/>
          <w:color w:val="auto"/>
          <w:spacing w:val="0"/>
          <w:sz w:val="32"/>
          <w:szCs w:val="32"/>
          <w:u w:val="none"/>
          <w:shd w:val="clear" w:fill="FFFFFF"/>
          <w:lang w:val="en-US" w:eastAsia="zh-CN"/>
        </w:rPr>
        <w:t>填报时间：2017年12</w:t>
      </w:r>
      <w:bookmarkStart w:id="1" w:name="_GoBack"/>
      <w:bookmarkEnd w:id="1"/>
      <w:r>
        <w:rPr>
          <w:rFonts w:hint="eastAsia" w:ascii="仿宋" w:hAnsi="仿宋" w:eastAsia="仿宋" w:cs="仿宋"/>
          <w:b/>
          <w:bCs/>
          <w:i w:val="0"/>
          <w:caps w:val="0"/>
          <w:color w:val="auto"/>
          <w:spacing w:val="0"/>
          <w:sz w:val="32"/>
          <w:szCs w:val="32"/>
          <w:u w:val="none"/>
          <w:shd w:val="clear" w:fill="FFFFFF"/>
          <w:lang w:val="en-US" w:eastAsia="zh-CN"/>
        </w:rPr>
        <w:t>月</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cs="黑体"/>
          <w:b w:val="0"/>
          <w:i w:val="0"/>
          <w:caps w:val="0"/>
          <w:color w:val="auto"/>
          <w:spacing w:val="34"/>
          <w:sz w:val="36"/>
          <w:szCs w:val="36"/>
          <w:shd w:val="clear" w:fill="FFFFFF"/>
          <w:lang w:val="en-US" w:eastAsia="zh-CN"/>
        </w:rPr>
      </w:pPr>
      <w:r>
        <w:rPr>
          <w:rFonts w:hint="eastAsia" w:ascii="黑体" w:hAnsi="黑体" w:eastAsia="黑体" w:cs="黑体"/>
          <w:b w:val="0"/>
          <w:i w:val="0"/>
          <w:caps w:val="0"/>
          <w:color w:val="auto"/>
          <w:spacing w:val="34"/>
          <w:sz w:val="36"/>
          <w:szCs w:val="36"/>
          <w:shd w:val="clear" w:fill="FFFFFF"/>
          <w:lang w:val="en-US" w:eastAsia="zh-CN"/>
        </w:rPr>
        <w:t>填写说明</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cs="黑体"/>
          <w:b w:val="0"/>
          <w:i w:val="0"/>
          <w:caps w:val="0"/>
          <w:color w:val="auto"/>
          <w:spacing w:val="34"/>
          <w:sz w:val="36"/>
          <w:szCs w:val="36"/>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一、本表是青海省广电系统先进工作者推荐用表；</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二、本表用打印方式填写，使用仿宋四号字，数字统一使用阿拉伯数字；</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三、工作单位性质选填机关、参公单位、事业单位、国有企业、国有控股企业、社会团体或其他；</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四、简历从学徒或初中毕业填起，精确到月，不得断档；</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五、何时何地受过何种奖励指曾获得的区县级以上奖励；</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六、本表盖章栏均需要相关负责人签字确认并加盖公章；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600" w:lineRule="auto"/>
        <w:ind w:left="0" w:leftChars="0" w:right="0" w:rightChars="0" w:firstLine="640" w:firstLineChars="200"/>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r>
        <w:rPr>
          <w:rFonts w:hint="eastAsia" w:ascii="仿宋" w:hAnsi="仿宋" w:eastAsia="仿宋" w:cs="仿宋"/>
          <w:b w:val="0"/>
          <w:i w:val="0"/>
          <w:caps w:val="0"/>
          <w:color w:val="auto"/>
          <w:spacing w:val="0"/>
          <w:sz w:val="32"/>
          <w:szCs w:val="32"/>
          <w:shd w:val="clear" w:fill="FFFFFF"/>
          <w:lang w:val="en-US" w:eastAsia="zh-CN"/>
        </w:rPr>
        <w:t>七、本表上报一式五份，规格为A4。</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0" w:leftChars="0" w:right="0" w:rightChars="0" w:firstLine="1059" w:firstLineChars="331"/>
        <w:jc w:val="both"/>
        <w:textAlignment w:val="auto"/>
        <w:outlineLvl w:val="9"/>
        <w:rPr>
          <w:rFonts w:hint="eastAsia" w:ascii="仿宋" w:hAnsi="仿宋" w:eastAsia="仿宋" w:cs="仿宋"/>
          <w:b w:val="0"/>
          <w:i w:val="0"/>
          <w:caps w:val="0"/>
          <w:color w:val="auto"/>
          <w:spacing w:val="0"/>
          <w:sz w:val="32"/>
          <w:szCs w:val="32"/>
          <w:shd w:val="clear" w:fill="FFFFFF"/>
          <w:lang w:val="en-US" w:eastAsia="zh-CN"/>
        </w:rPr>
        <w:sectPr>
          <w:pgSz w:w="11906" w:h="16838"/>
          <w:pgMar w:top="1440" w:right="1800" w:bottom="1440" w:left="1800" w:header="851" w:footer="992" w:gutter="0"/>
          <w:cols w:space="425" w:num="1"/>
          <w:docGrid w:type="lines" w:linePitch="312" w:charSpace="0"/>
        </w:sectPr>
      </w:pPr>
    </w:p>
    <w:tbl>
      <w:tblPr>
        <w:tblStyle w:val="7"/>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9"/>
        <w:gridCol w:w="1710"/>
        <w:gridCol w:w="2148"/>
        <w:gridCol w:w="2460"/>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19"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姓名</w:t>
            </w:r>
          </w:p>
        </w:tc>
        <w:tc>
          <w:tcPr>
            <w:tcW w:w="171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148"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性别</w:t>
            </w:r>
          </w:p>
        </w:tc>
        <w:tc>
          <w:tcPr>
            <w:tcW w:w="246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235" w:type="dxa"/>
            <w:vMerge w:val="restart"/>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照片</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（2寸正面半身免冠白底彩色证件照）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19"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民族</w:t>
            </w:r>
          </w:p>
        </w:tc>
        <w:tc>
          <w:tcPr>
            <w:tcW w:w="171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148"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出生年月</w:t>
            </w:r>
          </w:p>
        </w:tc>
        <w:tc>
          <w:tcPr>
            <w:tcW w:w="246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235" w:type="dxa"/>
            <w:vMerge w:val="continue"/>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19"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籍贯</w:t>
            </w:r>
          </w:p>
        </w:tc>
        <w:tc>
          <w:tcPr>
            <w:tcW w:w="171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148"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政治面貌</w:t>
            </w:r>
          </w:p>
        </w:tc>
        <w:tc>
          <w:tcPr>
            <w:tcW w:w="246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235" w:type="dxa"/>
            <w:vMerge w:val="continue"/>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19"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工作单位</w:t>
            </w:r>
          </w:p>
        </w:tc>
        <w:tc>
          <w:tcPr>
            <w:tcW w:w="171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148"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职务</w:t>
            </w:r>
          </w:p>
        </w:tc>
        <w:tc>
          <w:tcPr>
            <w:tcW w:w="4695" w:type="dxa"/>
            <w:gridSpan w:val="2"/>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19"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参加工作</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日 期</w:t>
            </w:r>
          </w:p>
        </w:tc>
        <w:tc>
          <w:tcPr>
            <w:tcW w:w="1710"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c>
          <w:tcPr>
            <w:tcW w:w="2148"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工作单位</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性 质</w:t>
            </w:r>
          </w:p>
        </w:tc>
        <w:tc>
          <w:tcPr>
            <w:tcW w:w="4695" w:type="dxa"/>
            <w:gridSpan w:val="2"/>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19"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拟授予荣誉</w:t>
            </w:r>
          </w:p>
        </w:tc>
        <w:tc>
          <w:tcPr>
            <w:tcW w:w="8553" w:type="dxa"/>
            <w:gridSpan w:val="4"/>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青海省广电系统党的十九大广播电视安全保障工作先进个人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34" w:hRule="atLeast"/>
          <w:jc w:val="center"/>
        </w:trPr>
        <w:tc>
          <w:tcPr>
            <w:tcW w:w="2219" w:type="dxa"/>
            <w:textDirection w:val="tbRlV"/>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113" w:right="113" w:rightChars="0" w:firstLine="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pacing w:val="397"/>
                <w:sz w:val="28"/>
                <w:szCs w:val="28"/>
                <w:vertAlign w:val="baseline"/>
                <w:lang w:val="en-US" w:eastAsia="zh-CN"/>
              </w:rPr>
              <w:t>个人简历</w:t>
            </w:r>
          </w:p>
        </w:tc>
        <w:tc>
          <w:tcPr>
            <w:tcW w:w="8553" w:type="dxa"/>
            <w:gridSpan w:val="4"/>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29" w:hRule="atLeast"/>
          <w:jc w:val="center"/>
        </w:trPr>
        <w:tc>
          <w:tcPr>
            <w:tcW w:w="2219" w:type="dxa"/>
            <w:textDirection w:val="tbRlV"/>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113" w:right="113" w:rightChars="0" w:firstLine="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pacing w:val="567"/>
                <w:sz w:val="28"/>
                <w:szCs w:val="28"/>
                <w:vertAlign w:val="baseline"/>
                <w:lang w:val="en-US" w:eastAsia="zh-CN"/>
              </w:rPr>
              <w:t>主要事迹</w:t>
            </w:r>
          </w:p>
        </w:tc>
        <w:tc>
          <w:tcPr>
            <w:tcW w:w="8553" w:type="dxa"/>
            <w:gridSpan w:val="4"/>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3" w:hRule="atLeast"/>
          <w:jc w:val="center"/>
        </w:trPr>
        <w:tc>
          <w:tcPr>
            <w:tcW w:w="2219"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所在单位</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意见</w:t>
            </w:r>
          </w:p>
        </w:tc>
        <w:tc>
          <w:tcPr>
            <w:tcW w:w="8553" w:type="dxa"/>
            <w:gridSpan w:val="4"/>
            <w:vAlign w:val="bottom"/>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签字人：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年   月   日</w:t>
            </w:r>
          </w:p>
        </w:tc>
      </w:tr>
    </w:tbl>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Chars="0" w:right="0" w:rightChars="0"/>
        <w:jc w:val="both"/>
        <w:textAlignment w:val="auto"/>
        <w:outlineLvl w:val="9"/>
        <w:rPr>
          <w:rFonts w:hint="eastAsia" w:ascii="黑体" w:hAnsi="黑体" w:eastAsia="黑体" w:cs="黑体"/>
          <w:sz w:val="28"/>
          <w:szCs w:val="28"/>
          <w:lang w:val="en-US" w:eastAsia="zh-CN"/>
        </w:rPr>
      </w:pPr>
    </w:p>
    <w:tbl>
      <w:tblPr>
        <w:tblStyle w:val="7"/>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6"/>
        <w:gridCol w:w="5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10772" w:type="dxa"/>
            <w:gridSpan w:val="2"/>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32"/>
                <w:szCs w:val="32"/>
                <w:vertAlign w:val="baseline"/>
                <w:lang w:val="en-US" w:eastAsia="zh-CN"/>
              </w:rPr>
              <w:t>各级广播影视部门推荐审核意见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486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县级广播影视行政部门</w:t>
            </w:r>
          </w:p>
        </w:tc>
        <w:tc>
          <w:tcPr>
            <w:tcW w:w="590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县级广播影视安全播出责任单位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8" w:hRule="atLeast"/>
          <w:jc w:val="center"/>
        </w:trPr>
        <w:tc>
          <w:tcPr>
            <w:tcW w:w="486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负责人：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年   月   日</w:t>
            </w:r>
          </w:p>
        </w:tc>
        <w:tc>
          <w:tcPr>
            <w:tcW w:w="590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负责人：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486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市（州）级广播影视行政部门</w:t>
            </w:r>
          </w:p>
        </w:tc>
        <w:tc>
          <w:tcPr>
            <w:tcW w:w="590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市（州）级广播影视安全播出责任单位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8" w:hRule="atLeast"/>
          <w:jc w:val="center"/>
        </w:trPr>
        <w:tc>
          <w:tcPr>
            <w:tcW w:w="486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负责人：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年   月   日</w:t>
            </w:r>
          </w:p>
        </w:tc>
        <w:tc>
          <w:tcPr>
            <w:tcW w:w="5906" w:type="dxa"/>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负责人：</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10772" w:type="dxa"/>
            <w:gridSpan w:val="2"/>
            <w:vAlign w:val="center"/>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青海省广播电影电视局审批意见</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黑体" w:hAnsi="黑体" w:eastAsia="黑体" w:cs="黑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0" w:hRule="atLeast"/>
          <w:jc w:val="center"/>
        </w:trPr>
        <w:tc>
          <w:tcPr>
            <w:tcW w:w="10772" w:type="dxa"/>
            <w:gridSpan w:val="2"/>
            <w:vAlign w:val="bottom"/>
          </w:tcPr>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（盖 章）</w:t>
            </w:r>
          </w:p>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年   月   日</w:t>
            </w:r>
          </w:p>
        </w:tc>
      </w:tr>
    </w:tbl>
    <w:p>
      <w:pPr>
        <w:keepNext w:val="0"/>
        <w:keepLines w:val="0"/>
        <w:pageBreakBefore w:val="0"/>
        <w:widowControl w:val="0"/>
        <w:numPr>
          <w:ilvl w:val="0"/>
          <w:numId w:val="0"/>
        </w:numPr>
        <w:tabs>
          <w:tab w:val="clear" w:pos="312"/>
        </w:tabs>
        <w:kinsoku/>
        <w:wordWrap/>
        <w:overflowPunct/>
        <w:topLinePunct w:val="0"/>
        <w:autoSpaceDE/>
        <w:autoSpaceDN/>
        <w:bidi w:val="0"/>
        <w:adjustRightInd/>
        <w:snapToGrid/>
        <w:spacing w:line="240" w:lineRule="auto"/>
        <w:ind w:leftChars="0" w:right="0" w:rightChars="0"/>
        <w:jc w:val="both"/>
        <w:textAlignment w:val="auto"/>
        <w:outlineLvl w:val="9"/>
        <w:rPr>
          <w:rFonts w:hint="eastAsia" w:ascii="黑体" w:hAnsi="黑体" w:eastAsia="黑体" w:cs="黑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00" w:usb3="00000000" w:csb0="00040000" w:csb1="00000000"/>
  </w:font>
  <w:font w:name="Vijaya">
    <w:panose1 w:val="020B0604020202020204"/>
    <w:charset w:val="00"/>
    <w:family w:val="auto"/>
    <w:pitch w:val="default"/>
    <w:sig w:usb0="00100003"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微软雅黑 Light">
    <w:altName w:val="黑体"/>
    <w:panose1 w:val="020B0502040204020203"/>
    <w:charset w:val="86"/>
    <w:family w:val="auto"/>
    <w:pitch w:val="default"/>
    <w:sig w:usb0="00000000" w:usb1="00000000" w:usb2="00000016" w:usb3="00000000" w:csb0="0004000F" w:csb1="00000000"/>
  </w:font>
  <w:font w:name="方正中倩简体">
    <w:altName w:val="宋体"/>
    <w:panose1 w:val="03000509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中倩繁体">
    <w:altName w:val="宋体"/>
    <w:panose1 w:val="03000509000000000000"/>
    <w:charset w:val="86"/>
    <w:family w:val="auto"/>
    <w:pitch w:val="default"/>
    <w:sig w:usb0="00000000" w:usb1="00000000" w:usb2="00000000" w:usb3="00000000" w:csb0="00040000" w:csb1="00000000"/>
  </w:font>
  <w:font w:name="方正中楷繁体">
    <w:altName w:val="宋体"/>
    <w:panose1 w:val="02010601030101010101"/>
    <w:charset w:val="86"/>
    <w:family w:val="auto"/>
    <w:pitch w:val="default"/>
    <w:sig w:usb0="00000000" w:usb1="00000000" w:usb2="00000000" w:usb3="00000000" w:csb0="00040000" w:csb1="00000000"/>
  </w:font>
  <w:font w:name="方正中等线简体">
    <w:altName w:val="宋体"/>
    <w:panose1 w:val="02010601030101010101"/>
    <w:charset w:val="86"/>
    <w:family w:val="auto"/>
    <w:pitch w:val="default"/>
    <w:sig w:usb0="00000000" w:usb1="00000000" w:usb2="00000000" w:usb3="00000000" w:csb0="00040000" w:csb1="00000000"/>
  </w:font>
  <w:font w:name="方正书宋繁体">
    <w:altName w:val="宋体"/>
    <w:panose1 w:val="02010601030101010101"/>
    <w:charset w:val="86"/>
    <w:family w:val="auto"/>
    <w:pitch w:val="default"/>
    <w:sig w:usb0="00000000" w:usb1="00000000" w:usb2="00000000" w:usb3="00000000" w:csb0="00040000" w:csb1="00000000"/>
  </w:font>
  <w:font w:name="方正兰亭超细黑简体">
    <w:altName w:val="黑体"/>
    <w:panose1 w:val="02000000000000000000"/>
    <w:charset w:val="86"/>
    <w:family w:val="auto"/>
    <w:pitch w:val="default"/>
    <w:sig w:usb0="00000000" w:usb1="00000000" w:usb2="00000000" w:usb3="00000000" w:csb0="00040000" w:csb1="00000000"/>
  </w:font>
  <w:font w:name="方正剪纸繁体">
    <w:altName w:val="宋体"/>
    <w:panose1 w:val="03000509000000000000"/>
    <w:charset w:val="86"/>
    <w:family w:val="auto"/>
    <w:pitch w:val="default"/>
    <w:sig w:usb0="00000000" w:usb1="00000000" w:usb2="00000000" w:usb3="00000000" w:csb0="00040000" w:csb1="00000000"/>
  </w:font>
  <w:font w:name="方正北魏楷书简体">
    <w:altName w:val="宋体"/>
    <w:panose1 w:val="03000509000000000000"/>
    <w:charset w:val="86"/>
    <w:family w:val="auto"/>
    <w:pitch w:val="default"/>
    <w:sig w:usb0="00000000" w:usb1="00000000" w:usb2="00000000" w:usb3="00000000" w:csb0="00040000" w:csb1="00000000"/>
  </w:font>
  <w:font w:name="方正北魏楷书繁体">
    <w:altName w:val="宋体"/>
    <w:panose1 w:val="03000509000000000000"/>
    <w:charset w:val="86"/>
    <w:family w:val="auto"/>
    <w:pitch w:val="default"/>
    <w:sig w:usb0="00000000" w:usb1="00000000" w:usb2="00000000" w:usb3="00000000" w:csb0="00040000" w:csb1="00000000"/>
  </w:font>
  <w:font w:name="方正剪纸简体">
    <w:altName w:val="宋体"/>
    <w:panose1 w:val="03000509000000000000"/>
    <w:charset w:val="86"/>
    <w:family w:val="auto"/>
    <w:pitch w:val="default"/>
    <w:sig w:usb0="00000000" w:usb1="00000000" w:usb2="00000000" w:usb3="00000000" w:csb0="00040000" w:csb1="00000000"/>
  </w:font>
  <w:font w:name="方正准圆繁体">
    <w:altName w:val="宋体"/>
    <w:panose1 w:val="02010601030101010101"/>
    <w:charset w:val="86"/>
    <w:family w:val="auto"/>
    <w:pitch w:val="default"/>
    <w:sig w:usb0="00000000" w:usb1="00000000" w:usb2="00000000" w:usb3="00000000" w:csb0="00040000" w:csb1="00000000"/>
  </w:font>
  <w:font w:name="方正卡通简体">
    <w:altName w:val="宋体"/>
    <w:panose1 w:val="03000509000000000000"/>
    <w:charset w:val="86"/>
    <w:family w:val="auto"/>
    <w:pitch w:val="default"/>
    <w:sig w:usb0="00000000" w:usb1="00000000" w:usb2="00000000" w:usb3="00000000" w:csb0="00040000" w:csb1="00000000"/>
  </w:font>
  <w:font w:name="方正古隶简体">
    <w:altName w:val="宋体"/>
    <w:panose1 w:val="03000509000000000000"/>
    <w:charset w:val="86"/>
    <w:family w:val="auto"/>
    <w:pitch w:val="default"/>
    <w:sig w:usb0="00000000" w:usb1="00000000" w:usb2="00000000" w:usb3="00000000" w:csb0="00040000" w:csb1="00000000"/>
  </w:font>
  <w:font w:name="方正古隶繁体">
    <w:altName w:val="宋体"/>
    <w:panose1 w:val="03000509000000000000"/>
    <w:charset w:val="86"/>
    <w:family w:val="auto"/>
    <w:pitch w:val="default"/>
    <w:sig w:usb0="00000000" w:usb1="00000000" w:usb2="00000000" w:usb3="00000000" w:csb0="00040000" w:csb1="00000000"/>
  </w:font>
  <w:font w:name="方正卡通繁体">
    <w:altName w:val="宋体"/>
    <w:panose1 w:val="03000509000000000000"/>
    <w:charset w:val="86"/>
    <w:family w:val="auto"/>
    <w:pitch w:val="default"/>
    <w:sig w:usb0="00000000" w:usb1="00000000" w:usb2="00000000" w:usb3="00000000" w:csb0="00040000" w:csb1="00000000"/>
  </w:font>
  <w:font w:name="方正华隶繁体">
    <w:altName w:val="宋体"/>
    <w:panose1 w:val="03000509000000000000"/>
    <w:charset w:val="86"/>
    <w:family w:val="auto"/>
    <w:pitch w:val="default"/>
    <w:sig w:usb0="00000000" w:usb1="00000000" w:usb2="00000000" w:usb3="00000000" w:csb0="00040000" w:csb1="00000000"/>
  </w:font>
  <w:font w:name="方正华隶简体">
    <w:altName w:val="宋体"/>
    <w:panose1 w:val="03000509000000000000"/>
    <w:charset w:val="86"/>
    <w:family w:val="auto"/>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方正姚体繁体">
    <w:altName w:val="宋体"/>
    <w:panose1 w:val="03000509000000000000"/>
    <w:charset w:val="86"/>
    <w:family w:val="auto"/>
    <w:pitch w:val="default"/>
    <w:sig w:usb0="00000000" w:usb1="00000000" w:usb2="00000000" w:usb3="00000000" w:csb0="00040000" w:csb1="00000000"/>
  </w:font>
  <w:font w:name="方正宋一繁体">
    <w:altName w:val="宋体"/>
    <w:panose1 w:val="03000509000000000000"/>
    <w:charset w:val="86"/>
    <w:family w:val="auto"/>
    <w:pitch w:val="default"/>
    <w:sig w:usb0="00000000" w:usb1="00000000" w:usb2="00000000" w:usb3="00000000" w:csb0="00040000" w:csb1="00000000"/>
  </w:font>
  <w:font w:name="方正宋三简体">
    <w:altName w:val="宋体"/>
    <w:panose1 w:val="02010601030101010101"/>
    <w:charset w:val="86"/>
    <w:family w:val="auto"/>
    <w:pitch w:val="default"/>
    <w:sig w:usb0="00000000" w:usb1="00000000" w:usb2="00000000" w:usb3="00000000" w:csb0="00040000" w:csb1="00000000"/>
  </w:font>
  <w:font w:name="方正宋黑简体">
    <w:altName w:val="宋体"/>
    <w:panose1 w:val="02010601030101010101"/>
    <w:charset w:val="86"/>
    <w:family w:val="auto"/>
    <w:pitch w:val="default"/>
    <w:sig w:usb0="00000000" w:usb1="00000000" w:usb2="00000000" w:usb3="00000000" w:csb0="00040000" w:csb1="00000000"/>
  </w:font>
  <w:font w:name="方正小篆体">
    <w:altName w:val="宋体"/>
    <w:panose1 w:val="03000509000000000000"/>
    <w:charset w:val="86"/>
    <w:family w:val="auto"/>
    <w:pitch w:val="default"/>
    <w:sig w:usb0="00000000" w:usb1="00000000" w:usb2="00000000" w:usb3="00000000" w:csb0="00040000" w:csb1="00000000"/>
  </w:font>
  <w:font w:name="方正少儿简体">
    <w:altName w:val="宋体"/>
    <w:panose1 w:val="03000509000000000000"/>
    <w:charset w:val="86"/>
    <w:family w:val="auto"/>
    <w:pitch w:val="default"/>
    <w:sig w:usb0="00000000" w:usb1="00000000" w:usb2="00000000" w:usb3="00000000" w:csb0="00040000" w:csb1="00000000"/>
  </w:font>
  <w:font w:name="方正平和简体">
    <w:altName w:val="宋体"/>
    <w:panose1 w:val="03000509000000000000"/>
    <w:charset w:val="86"/>
    <w:family w:val="auto"/>
    <w:pitch w:val="default"/>
    <w:sig w:usb0="00000000" w:usb1="00000000" w:usb2="00000000" w:usb3="00000000" w:csb0="00040000" w:csb1="00000000"/>
  </w:font>
  <w:font w:name="方正平黑繁体">
    <w:altName w:val="黑体"/>
    <w:panose1 w:val="02010601030101010101"/>
    <w:charset w:val="86"/>
    <w:family w:val="auto"/>
    <w:pitch w:val="default"/>
    <w:sig w:usb0="00000000" w:usb1="00000000" w:usb2="00000000" w:usb3="00000000" w:csb0="00040000" w:csb1="00000000"/>
  </w:font>
  <w:font w:name="方正幼线简体">
    <w:altName w:val="宋体"/>
    <w:panose1 w:val="03000509000000000000"/>
    <w:charset w:val="86"/>
    <w:family w:val="auto"/>
    <w:pitch w:val="default"/>
    <w:sig w:usb0="00000000" w:usb1="00000000" w:usb2="00000000" w:usb3="00000000" w:csb0="00040000" w:csb1="00000000"/>
  </w:font>
  <w:font w:name="方正康体简体">
    <w:altName w:val="宋体"/>
    <w:panose1 w:val="02010601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09519358">
    <w:nsid w:val="59F96FFE"/>
    <w:multiLevelType w:val="singleLevel"/>
    <w:tmpl w:val="59F96FFE"/>
    <w:lvl w:ilvl="0" w:tentative="1">
      <w:start w:val="1"/>
      <w:numFmt w:val="decimal"/>
      <w:lvlText w:val="%1."/>
      <w:lvlJc w:val="left"/>
      <w:pPr>
        <w:tabs>
          <w:tab w:val="left" w:pos="312"/>
        </w:tabs>
      </w:pPr>
    </w:lvl>
  </w:abstractNum>
  <w:abstractNum w:abstractNumId="1509519009">
    <w:nsid w:val="59F96EA1"/>
    <w:multiLevelType w:val="singleLevel"/>
    <w:tmpl w:val="59F96EA1"/>
    <w:lvl w:ilvl="0" w:tentative="1">
      <w:start w:val="1"/>
      <w:numFmt w:val="chineseCounting"/>
      <w:suff w:val="nothing"/>
      <w:lvlText w:val="（%1）"/>
      <w:lvlJc w:val="left"/>
    </w:lvl>
  </w:abstractNum>
  <w:abstractNum w:abstractNumId="1509500324">
    <w:nsid w:val="59F925A4"/>
    <w:multiLevelType w:val="singleLevel"/>
    <w:tmpl w:val="59F925A4"/>
    <w:lvl w:ilvl="0" w:tentative="1">
      <w:start w:val="1"/>
      <w:numFmt w:val="chineseCounting"/>
      <w:suff w:val="nothing"/>
      <w:lvlText w:val="%1、"/>
      <w:lvlJc w:val="left"/>
    </w:lvl>
  </w:abstractNum>
  <w:abstractNum w:abstractNumId="1509520446">
    <w:nsid w:val="59F9743E"/>
    <w:multiLevelType w:val="singleLevel"/>
    <w:tmpl w:val="59F9743E"/>
    <w:lvl w:ilvl="0" w:tentative="1">
      <w:start w:val="1"/>
      <w:numFmt w:val="decimal"/>
      <w:lvlText w:val="%1."/>
      <w:lvlJc w:val="left"/>
      <w:pPr>
        <w:tabs>
          <w:tab w:val="left" w:pos="312"/>
        </w:tabs>
      </w:pPr>
    </w:lvl>
  </w:abstractNum>
  <w:abstractNum w:abstractNumId="1509521982">
    <w:nsid w:val="59F97A3E"/>
    <w:multiLevelType w:val="singleLevel"/>
    <w:tmpl w:val="59F97A3E"/>
    <w:lvl w:ilvl="0" w:tentative="1">
      <w:start w:val="1"/>
      <w:numFmt w:val="chineseCounting"/>
      <w:suff w:val="nothing"/>
      <w:lvlText w:val="（%1）"/>
      <w:lvlJc w:val="left"/>
    </w:lvl>
  </w:abstractNum>
  <w:abstractNum w:abstractNumId="1509575607">
    <w:nsid w:val="59FA4BB7"/>
    <w:multiLevelType w:val="singleLevel"/>
    <w:tmpl w:val="59FA4BB7"/>
    <w:lvl w:ilvl="0" w:tentative="1">
      <w:start w:val="1"/>
      <w:numFmt w:val="chineseCounting"/>
      <w:suff w:val="nothing"/>
      <w:lvlText w:val="（%1）"/>
      <w:lvlJc w:val="left"/>
    </w:lvl>
  </w:abstractNum>
  <w:abstractNum w:abstractNumId="1509937095">
    <w:nsid w:val="59FFCFC7"/>
    <w:multiLevelType w:val="singleLevel"/>
    <w:tmpl w:val="59FFCFC7"/>
    <w:lvl w:ilvl="0" w:tentative="1">
      <w:start w:val="1"/>
      <w:numFmt w:val="chineseCounting"/>
      <w:suff w:val="nothing"/>
      <w:lvlText w:val="%1、"/>
      <w:lvlJc w:val="left"/>
    </w:lvl>
  </w:abstractNum>
  <w:num w:numId="1">
    <w:abstractNumId w:val="1509500324"/>
  </w:num>
  <w:num w:numId="2">
    <w:abstractNumId w:val="1509519009"/>
  </w:num>
  <w:num w:numId="3">
    <w:abstractNumId w:val="1509519358"/>
  </w:num>
  <w:num w:numId="4">
    <w:abstractNumId w:val="1509520446"/>
  </w:num>
  <w:num w:numId="5">
    <w:abstractNumId w:val="1509521982"/>
  </w:num>
  <w:num w:numId="6">
    <w:abstractNumId w:val="1509575607"/>
  </w:num>
  <w:num w:numId="7">
    <w:abstractNumId w:val="15099370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8600E"/>
    <w:rsid w:val="04207CED"/>
    <w:rsid w:val="048A1C27"/>
    <w:rsid w:val="05F42691"/>
    <w:rsid w:val="06F76995"/>
    <w:rsid w:val="09F01B70"/>
    <w:rsid w:val="09F32217"/>
    <w:rsid w:val="0AC57538"/>
    <w:rsid w:val="0B67245F"/>
    <w:rsid w:val="0C5F2D98"/>
    <w:rsid w:val="0CB36954"/>
    <w:rsid w:val="0CD463EA"/>
    <w:rsid w:val="0DEC0BDB"/>
    <w:rsid w:val="0E445EDA"/>
    <w:rsid w:val="120238B5"/>
    <w:rsid w:val="12B135C5"/>
    <w:rsid w:val="14E66611"/>
    <w:rsid w:val="151A35BD"/>
    <w:rsid w:val="15724755"/>
    <w:rsid w:val="15793BCE"/>
    <w:rsid w:val="169304A5"/>
    <w:rsid w:val="16E24390"/>
    <w:rsid w:val="1C1F57D7"/>
    <w:rsid w:val="1E973D6C"/>
    <w:rsid w:val="203C672A"/>
    <w:rsid w:val="21160029"/>
    <w:rsid w:val="22522B13"/>
    <w:rsid w:val="23481E14"/>
    <w:rsid w:val="236B0E43"/>
    <w:rsid w:val="23761307"/>
    <w:rsid w:val="238C0FCE"/>
    <w:rsid w:val="23DC125C"/>
    <w:rsid w:val="25501F26"/>
    <w:rsid w:val="25690640"/>
    <w:rsid w:val="25B7010B"/>
    <w:rsid w:val="25C70042"/>
    <w:rsid w:val="25E5556D"/>
    <w:rsid w:val="25FE2B6A"/>
    <w:rsid w:val="26822ABD"/>
    <w:rsid w:val="26E61322"/>
    <w:rsid w:val="27BE0140"/>
    <w:rsid w:val="28FB737E"/>
    <w:rsid w:val="29474C64"/>
    <w:rsid w:val="2B0A521D"/>
    <w:rsid w:val="2CB30533"/>
    <w:rsid w:val="2CBC0535"/>
    <w:rsid w:val="2FD925C5"/>
    <w:rsid w:val="32A97A26"/>
    <w:rsid w:val="335B0091"/>
    <w:rsid w:val="3420630E"/>
    <w:rsid w:val="3452783B"/>
    <w:rsid w:val="3543211F"/>
    <w:rsid w:val="364163A9"/>
    <w:rsid w:val="3656178F"/>
    <w:rsid w:val="365A1F54"/>
    <w:rsid w:val="36D85393"/>
    <w:rsid w:val="3772267D"/>
    <w:rsid w:val="37AF573A"/>
    <w:rsid w:val="3A2D568F"/>
    <w:rsid w:val="3AD13922"/>
    <w:rsid w:val="3AF6154E"/>
    <w:rsid w:val="3BA11CF3"/>
    <w:rsid w:val="3CF25ED5"/>
    <w:rsid w:val="3D7528A5"/>
    <w:rsid w:val="40E804D7"/>
    <w:rsid w:val="41A32DB5"/>
    <w:rsid w:val="41C21326"/>
    <w:rsid w:val="424313D8"/>
    <w:rsid w:val="431C2BFE"/>
    <w:rsid w:val="436172A7"/>
    <w:rsid w:val="4515343F"/>
    <w:rsid w:val="47C01ED0"/>
    <w:rsid w:val="47E809C8"/>
    <w:rsid w:val="486E1952"/>
    <w:rsid w:val="494F7ABC"/>
    <w:rsid w:val="49870648"/>
    <w:rsid w:val="4AA103D0"/>
    <w:rsid w:val="4B0975B4"/>
    <w:rsid w:val="4BC250BF"/>
    <w:rsid w:val="4D6F29BA"/>
    <w:rsid w:val="4D743FA6"/>
    <w:rsid w:val="501D17A6"/>
    <w:rsid w:val="51284176"/>
    <w:rsid w:val="515757D5"/>
    <w:rsid w:val="54F01492"/>
    <w:rsid w:val="552313C8"/>
    <w:rsid w:val="56BD24D5"/>
    <w:rsid w:val="57303703"/>
    <w:rsid w:val="5A075AB0"/>
    <w:rsid w:val="5A3871A4"/>
    <w:rsid w:val="5A3F16E7"/>
    <w:rsid w:val="5A704E37"/>
    <w:rsid w:val="5B9C5EF2"/>
    <w:rsid w:val="5C9F795B"/>
    <w:rsid w:val="5CAD094D"/>
    <w:rsid w:val="5D9C3CE3"/>
    <w:rsid w:val="5E8A1732"/>
    <w:rsid w:val="5EFD1063"/>
    <w:rsid w:val="5F8E3A68"/>
    <w:rsid w:val="5F9F6679"/>
    <w:rsid w:val="6327433D"/>
    <w:rsid w:val="64664884"/>
    <w:rsid w:val="659E1E8B"/>
    <w:rsid w:val="65B06FF1"/>
    <w:rsid w:val="67D30489"/>
    <w:rsid w:val="683B0CB3"/>
    <w:rsid w:val="68A92841"/>
    <w:rsid w:val="6A165D2D"/>
    <w:rsid w:val="6AE10171"/>
    <w:rsid w:val="6B844227"/>
    <w:rsid w:val="6B9762E3"/>
    <w:rsid w:val="6D104C95"/>
    <w:rsid w:val="6E283254"/>
    <w:rsid w:val="6F476326"/>
    <w:rsid w:val="7024560A"/>
    <w:rsid w:val="71373B2F"/>
    <w:rsid w:val="72CC7DE5"/>
    <w:rsid w:val="72DC6711"/>
    <w:rsid w:val="7366023A"/>
    <w:rsid w:val="73F97B5F"/>
    <w:rsid w:val="74EB397A"/>
    <w:rsid w:val="765A43D2"/>
    <w:rsid w:val="76BB4288"/>
    <w:rsid w:val="770560AA"/>
    <w:rsid w:val="780F1F48"/>
    <w:rsid w:val="78C47517"/>
    <w:rsid w:val="7A6E447C"/>
    <w:rsid w:val="7B042EA2"/>
    <w:rsid w:val="7B5D77CC"/>
    <w:rsid w:val="7B8A67D3"/>
    <w:rsid w:val="7D311BB7"/>
    <w:rsid w:val="7E4C7AF7"/>
    <w:rsid w:val="7E5E1617"/>
    <w:rsid w:val="7ED84D8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basedOn w:val="4"/>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reader-word-layer"/>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dell_2</dc:creator>
  <cp:lastModifiedBy>Administrator</cp:lastModifiedBy>
  <cp:lastPrinted>2017-11-06T08:13:00Z</cp:lastPrinted>
  <dcterms:modified xsi:type="dcterms:W3CDTF">2017-12-22T03:19:12Z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