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78" w:type="dxa"/>
        <w:tblInd w:w="0" w:type="dxa"/>
        <w:tblLayout w:type="fixed"/>
        <w:tblCellMar>
          <w:top w:w="0" w:type="dxa"/>
          <w:left w:w="0" w:type="dxa"/>
          <w:bottom w:w="0" w:type="dxa"/>
          <w:right w:w="0" w:type="dxa"/>
        </w:tblCellMar>
      </w:tblPr>
      <w:tblGrid>
        <w:gridCol w:w="3974"/>
        <w:gridCol w:w="1712"/>
        <w:gridCol w:w="695"/>
        <w:gridCol w:w="1566"/>
        <w:gridCol w:w="1031"/>
      </w:tblGrid>
      <w:tr>
        <w:tblPrEx>
          <w:tblLayout w:type="fixed"/>
          <w:tblCellMar>
            <w:top w:w="0" w:type="dxa"/>
            <w:left w:w="0" w:type="dxa"/>
            <w:bottom w:w="0" w:type="dxa"/>
            <w:right w:w="0" w:type="dxa"/>
          </w:tblCellMar>
        </w:tblPrEx>
        <w:trPr>
          <w:trHeight w:val="375" w:hRule="atLeast"/>
        </w:trPr>
        <w:tc>
          <w:tcPr>
            <w:tcW w:w="3974" w:type="dxa"/>
            <w:tcBorders>
              <w:top w:val="nil"/>
              <w:left w:val="nil"/>
              <w:bottom w:val="nil"/>
              <w:right w:val="nil"/>
            </w:tcBorders>
            <w:shd w:val="clear" w:color="auto" w:fill="auto"/>
            <w:tcMar>
              <w:top w:w="15" w:type="dxa"/>
              <w:left w:w="15" w:type="dxa"/>
              <w:right w:w="15" w:type="dxa"/>
            </w:tcMar>
            <w:vAlign w:val="center"/>
          </w:tcPr>
          <w:p>
            <w:pPr>
              <w:widowControl/>
              <w:shd w:val="clear"/>
              <w:jc w:val="left"/>
              <w:textAlignment w:val="center"/>
              <w:rPr>
                <w:rFonts w:hint="eastAsia" w:ascii="黑体" w:hAnsi="宋体" w:eastAsia="黑体" w:cs="黑体"/>
                <w:color w:val="auto"/>
                <w:sz w:val="28"/>
                <w:szCs w:val="28"/>
                <w:lang w:eastAsia="zh-CN"/>
              </w:rPr>
            </w:pPr>
            <w:r>
              <w:rPr>
                <w:rFonts w:hint="eastAsia" w:ascii="黑体" w:hAnsi="宋体" w:eastAsia="黑体" w:cs="黑体"/>
                <w:color w:val="auto"/>
                <w:kern w:val="0"/>
                <w:sz w:val="28"/>
                <w:szCs w:val="28"/>
                <w:lang w:bidi="ar"/>
              </w:rPr>
              <w:t>附件</w:t>
            </w:r>
            <w:r>
              <w:rPr>
                <w:rFonts w:hint="eastAsia" w:ascii="黑体" w:hAnsi="宋体" w:eastAsia="黑体" w:cs="黑体"/>
                <w:color w:val="auto"/>
                <w:kern w:val="0"/>
                <w:sz w:val="28"/>
                <w:szCs w:val="28"/>
                <w:lang w:val="en-US" w:eastAsia="zh-CN" w:bidi="ar"/>
              </w:rPr>
              <w:t>1</w:t>
            </w:r>
          </w:p>
        </w:tc>
        <w:tc>
          <w:tcPr>
            <w:tcW w:w="1712" w:type="dxa"/>
            <w:tcBorders>
              <w:top w:val="nil"/>
              <w:left w:val="nil"/>
              <w:bottom w:val="nil"/>
              <w:right w:val="nil"/>
            </w:tcBorders>
            <w:shd w:val="clear" w:color="auto" w:fill="auto"/>
            <w:tcMar>
              <w:top w:w="15" w:type="dxa"/>
              <w:left w:w="15" w:type="dxa"/>
              <w:right w:w="15" w:type="dxa"/>
            </w:tcMar>
            <w:vAlign w:val="center"/>
          </w:tcPr>
          <w:p>
            <w:pPr>
              <w:shd w:val="clear"/>
              <w:rPr>
                <w:rFonts w:ascii="宋体" w:hAnsi="宋体" w:cs="宋体"/>
                <w:color w:val="auto"/>
                <w:sz w:val="22"/>
                <w:szCs w:val="22"/>
              </w:rPr>
            </w:pPr>
          </w:p>
        </w:tc>
        <w:tc>
          <w:tcPr>
            <w:tcW w:w="695" w:type="dxa"/>
            <w:tcBorders>
              <w:top w:val="nil"/>
              <w:left w:val="nil"/>
              <w:bottom w:val="nil"/>
              <w:right w:val="nil"/>
            </w:tcBorders>
            <w:shd w:val="clear" w:color="auto" w:fill="auto"/>
            <w:tcMar>
              <w:top w:w="15" w:type="dxa"/>
              <w:left w:w="15" w:type="dxa"/>
              <w:right w:w="15" w:type="dxa"/>
            </w:tcMar>
            <w:vAlign w:val="center"/>
          </w:tcPr>
          <w:p>
            <w:pPr>
              <w:shd w:val="clear"/>
              <w:rPr>
                <w:rFonts w:ascii="宋体" w:hAnsi="宋体" w:cs="宋体"/>
                <w:color w:val="auto"/>
                <w:sz w:val="22"/>
                <w:szCs w:val="22"/>
              </w:rPr>
            </w:pPr>
          </w:p>
        </w:tc>
        <w:tc>
          <w:tcPr>
            <w:tcW w:w="1566" w:type="dxa"/>
            <w:tcBorders>
              <w:top w:val="nil"/>
              <w:left w:val="nil"/>
              <w:bottom w:val="nil"/>
              <w:right w:val="nil"/>
            </w:tcBorders>
            <w:shd w:val="clear" w:color="auto" w:fill="auto"/>
            <w:tcMar>
              <w:top w:w="15" w:type="dxa"/>
              <w:left w:w="15" w:type="dxa"/>
              <w:right w:w="15" w:type="dxa"/>
            </w:tcMar>
            <w:vAlign w:val="center"/>
          </w:tcPr>
          <w:p>
            <w:pPr>
              <w:shd w:val="clear"/>
              <w:rPr>
                <w:rFonts w:ascii="宋体" w:hAnsi="宋体" w:cs="宋体"/>
                <w:color w:val="auto"/>
                <w:sz w:val="22"/>
                <w:szCs w:val="22"/>
              </w:rPr>
            </w:pPr>
          </w:p>
        </w:tc>
        <w:tc>
          <w:tcPr>
            <w:tcW w:w="1031" w:type="dxa"/>
            <w:tcBorders>
              <w:top w:val="nil"/>
              <w:left w:val="nil"/>
              <w:bottom w:val="nil"/>
              <w:right w:val="nil"/>
            </w:tcBorders>
            <w:shd w:val="clear" w:color="auto" w:fill="auto"/>
            <w:tcMar>
              <w:top w:w="15" w:type="dxa"/>
              <w:left w:w="15" w:type="dxa"/>
              <w:right w:w="15" w:type="dxa"/>
            </w:tcMar>
            <w:vAlign w:val="center"/>
          </w:tcPr>
          <w:p>
            <w:pPr>
              <w:shd w:val="clear"/>
              <w:rPr>
                <w:rFonts w:ascii="宋体" w:hAnsi="宋体" w:cs="宋体"/>
                <w:color w:val="auto"/>
                <w:sz w:val="22"/>
                <w:szCs w:val="22"/>
              </w:rPr>
            </w:pPr>
          </w:p>
        </w:tc>
      </w:tr>
      <w:tr>
        <w:tblPrEx>
          <w:tblLayout w:type="fixed"/>
          <w:tblCellMar>
            <w:top w:w="0" w:type="dxa"/>
            <w:left w:w="0" w:type="dxa"/>
            <w:bottom w:w="0" w:type="dxa"/>
            <w:right w:w="0" w:type="dxa"/>
          </w:tblCellMar>
        </w:tblPrEx>
        <w:trPr>
          <w:trHeight w:val="600" w:hRule="atLeast"/>
        </w:trPr>
        <w:tc>
          <w:tcPr>
            <w:tcW w:w="8978" w:type="dxa"/>
            <w:gridSpan w:val="5"/>
            <w:tcBorders>
              <w:top w:val="nil"/>
              <w:left w:val="nil"/>
              <w:bottom w:val="nil"/>
              <w:right w:val="nil"/>
            </w:tcBorders>
            <w:shd w:val="clear" w:color="auto" w:fill="auto"/>
            <w:tcMar>
              <w:top w:w="15" w:type="dxa"/>
              <w:left w:w="15" w:type="dxa"/>
              <w:right w:w="15" w:type="dxa"/>
            </w:tcMar>
            <w:vAlign w:val="center"/>
          </w:tcPr>
          <w:p>
            <w:pPr>
              <w:widowControl/>
              <w:shd w:val="clear"/>
              <w:jc w:val="center"/>
              <w:textAlignment w:val="center"/>
              <w:rPr>
                <w:rFonts w:ascii="宋体" w:hAnsi="宋体" w:cs="宋体"/>
                <w:b/>
                <w:color w:val="auto"/>
                <w:sz w:val="40"/>
                <w:szCs w:val="40"/>
              </w:rPr>
            </w:pPr>
            <w:r>
              <w:rPr>
                <w:rFonts w:hint="eastAsia" w:ascii="宋体" w:hAnsi="宋体" w:cs="宋体"/>
                <w:b/>
                <w:color w:val="auto"/>
                <w:kern w:val="0"/>
                <w:sz w:val="40"/>
                <w:szCs w:val="40"/>
                <w:lang w:bidi="ar"/>
              </w:rPr>
              <w:t xml:space="preserve">作品推荐表 </w:t>
            </w:r>
          </w:p>
        </w:tc>
      </w:tr>
      <w:tr>
        <w:tblPrEx>
          <w:tblLayout w:type="fixed"/>
          <w:tblCellMar>
            <w:top w:w="0" w:type="dxa"/>
            <w:left w:w="0" w:type="dxa"/>
            <w:bottom w:w="0" w:type="dxa"/>
            <w:right w:w="0" w:type="dxa"/>
          </w:tblCellMar>
        </w:tblPrEx>
        <w:trPr>
          <w:trHeight w:val="360" w:hRule="atLeast"/>
        </w:trPr>
        <w:tc>
          <w:tcPr>
            <w:tcW w:w="6381" w:type="dxa"/>
            <w:gridSpan w:val="3"/>
            <w:tcBorders>
              <w:top w:val="nil"/>
              <w:left w:val="nil"/>
              <w:bottom w:val="single" w:color="000000" w:sz="4" w:space="0"/>
              <w:right w:val="nil"/>
            </w:tcBorders>
            <w:shd w:val="clear" w:color="auto" w:fill="auto"/>
            <w:tcMar>
              <w:top w:w="15" w:type="dxa"/>
              <w:left w:w="15" w:type="dxa"/>
              <w:right w:w="15" w:type="dxa"/>
            </w:tcMar>
            <w:vAlign w:val="center"/>
          </w:tcPr>
          <w:p>
            <w:pPr>
              <w:widowControl/>
              <w:shd w:val="clear"/>
              <w:jc w:val="left"/>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推荐单位：</w:t>
            </w:r>
          </w:p>
        </w:tc>
        <w:tc>
          <w:tcPr>
            <w:tcW w:w="2597" w:type="dxa"/>
            <w:gridSpan w:val="2"/>
            <w:tcBorders>
              <w:top w:val="nil"/>
              <w:left w:val="nil"/>
              <w:bottom w:val="single" w:color="000000" w:sz="4" w:space="0"/>
              <w:right w:val="nil"/>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序号：</w:t>
            </w:r>
          </w:p>
        </w:tc>
      </w:tr>
      <w:tr>
        <w:tblPrEx>
          <w:tblLayout w:type="fixed"/>
          <w:tblCellMar>
            <w:top w:w="0" w:type="dxa"/>
            <w:left w:w="0" w:type="dxa"/>
            <w:bottom w:w="0" w:type="dxa"/>
            <w:right w:w="0" w:type="dxa"/>
          </w:tblCellMar>
        </w:tblPrEx>
        <w:trPr>
          <w:trHeight w:val="498" w:hRule="atLeast"/>
        </w:trPr>
        <w:tc>
          <w:tcPr>
            <w:tcW w:w="3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节目名称</w:t>
            </w:r>
          </w:p>
        </w:tc>
        <w:tc>
          <w:tcPr>
            <w:tcW w:w="50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ascii="楷体_GB2312" w:hAnsi="宋体" w:eastAsia="楷体_GB2312" w:cs="楷体_GB2312"/>
                <w:b/>
                <w:color w:val="auto"/>
                <w:sz w:val="22"/>
                <w:szCs w:val="22"/>
              </w:rPr>
            </w:pPr>
          </w:p>
        </w:tc>
      </w:tr>
      <w:tr>
        <w:tblPrEx>
          <w:tblLayout w:type="fixed"/>
          <w:tblCellMar>
            <w:top w:w="0" w:type="dxa"/>
            <w:left w:w="0" w:type="dxa"/>
            <w:bottom w:w="0" w:type="dxa"/>
            <w:right w:w="0" w:type="dxa"/>
          </w:tblCellMar>
        </w:tblPrEx>
        <w:trPr>
          <w:trHeight w:val="498" w:hRule="atLeast"/>
        </w:trPr>
        <w:tc>
          <w:tcPr>
            <w:tcW w:w="39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制作机构</w:t>
            </w:r>
          </w:p>
        </w:tc>
        <w:tc>
          <w:tcPr>
            <w:tcW w:w="17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hd w:val="clear"/>
              <w:jc w:val="center"/>
              <w:rPr>
                <w:rFonts w:ascii="楷体_GB2312" w:hAnsi="宋体" w:eastAsia="楷体_GB2312" w:cs="楷体_GB2312"/>
                <w:b/>
                <w:color w:val="auto"/>
                <w:sz w:val="22"/>
                <w:szCs w:val="22"/>
              </w:rPr>
            </w:pPr>
          </w:p>
        </w:tc>
        <w:tc>
          <w:tcPr>
            <w:tcW w:w="695"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shd w:val="clear"/>
              <w:jc w:val="center"/>
              <w:rPr>
                <w:rFonts w:ascii="楷体_GB2312" w:hAnsi="宋体" w:eastAsia="楷体_GB2312" w:cs="楷体_GB2312"/>
                <w:color w:val="auto"/>
                <w:sz w:val="22"/>
                <w:szCs w:val="22"/>
              </w:rPr>
            </w:pPr>
          </w:p>
        </w:tc>
        <w:tc>
          <w:tcPr>
            <w:tcW w:w="1566"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shd w:val="clear"/>
              <w:jc w:val="center"/>
              <w:rPr>
                <w:rFonts w:ascii="楷体_GB2312" w:hAnsi="宋体" w:eastAsia="楷体_GB2312" w:cs="楷体_GB2312"/>
                <w:color w:val="auto"/>
                <w:sz w:val="22"/>
                <w:szCs w:val="22"/>
              </w:rPr>
            </w:pPr>
          </w:p>
        </w:tc>
        <w:tc>
          <w:tcPr>
            <w:tcW w:w="10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ascii="楷体_GB2312" w:hAnsi="宋体" w:eastAsia="楷体_GB2312" w:cs="楷体_GB2312"/>
                <w:color w:val="auto"/>
                <w:sz w:val="22"/>
                <w:szCs w:val="22"/>
              </w:rPr>
            </w:pPr>
          </w:p>
        </w:tc>
      </w:tr>
      <w:tr>
        <w:tblPrEx>
          <w:tblLayout w:type="fixed"/>
          <w:tblCellMar>
            <w:top w:w="0" w:type="dxa"/>
            <w:left w:w="0" w:type="dxa"/>
            <w:bottom w:w="0" w:type="dxa"/>
            <w:right w:w="0" w:type="dxa"/>
          </w:tblCellMar>
        </w:tblPrEx>
        <w:trPr>
          <w:trHeight w:val="999" w:hRule="atLeast"/>
        </w:trPr>
        <w:tc>
          <w:tcPr>
            <w:tcW w:w="39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作品类别</w:t>
            </w:r>
          </w:p>
        </w:tc>
        <w:tc>
          <w:tcPr>
            <w:tcW w:w="50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jc w:val="left"/>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□网络剧</w:t>
            </w:r>
            <w:r>
              <w:rPr>
                <w:rFonts w:hint="eastAsia" w:ascii="楷体_GB2312" w:hAnsi="宋体" w:eastAsia="楷体_GB2312" w:cs="楷体_GB2312"/>
                <w:color w:val="auto"/>
                <w:kern w:val="0"/>
                <w:sz w:val="24"/>
                <w:szCs w:val="24"/>
                <w:lang w:bidi="ar"/>
              </w:rPr>
              <w:t xml:space="preserve"> </w:t>
            </w:r>
            <w:r>
              <w:rPr>
                <w:rFonts w:ascii="楷体_GB2312" w:hAnsi="宋体" w:eastAsia="楷体_GB2312" w:cs="楷体_GB2312"/>
                <w:color w:val="auto"/>
                <w:kern w:val="0"/>
                <w:sz w:val="24"/>
                <w:szCs w:val="24"/>
                <w:lang w:bidi="ar"/>
              </w:rPr>
              <w:t>□网络电影（含微电影）</w:t>
            </w:r>
            <w:r>
              <w:rPr>
                <w:rFonts w:hint="eastAsia" w:ascii="楷体_GB2312" w:hAnsi="宋体" w:eastAsia="楷体_GB2312" w:cs="楷体_GB2312"/>
                <w:color w:val="auto"/>
                <w:kern w:val="0"/>
                <w:sz w:val="24"/>
                <w:szCs w:val="24"/>
                <w:lang w:bidi="ar"/>
              </w:rPr>
              <w:t xml:space="preserve"> </w:t>
            </w:r>
            <w:r>
              <w:rPr>
                <w:rFonts w:ascii="楷体_GB2312" w:hAnsi="宋体" w:eastAsia="楷体_GB2312" w:cs="楷体_GB2312"/>
                <w:color w:val="auto"/>
                <w:kern w:val="0"/>
                <w:sz w:val="24"/>
                <w:szCs w:val="24"/>
                <w:lang w:bidi="ar"/>
              </w:rPr>
              <w:t>□网络纪录片□网络动画片</w:t>
            </w:r>
            <w:r>
              <w:rPr>
                <w:rFonts w:hint="eastAsia" w:ascii="楷体_GB2312" w:hAnsi="宋体" w:eastAsia="楷体_GB2312" w:cs="楷体_GB2312"/>
                <w:color w:val="auto"/>
                <w:kern w:val="0"/>
                <w:sz w:val="24"/>
                <w:szCs w:val="24"/>
                <w:lang w:bidi="ar"/>
              </w:rPr>
              <w:t xml:space="preserve"> </w:t>
            </w:r>
            <w:r>
              <w:rPr>
                <w:rFonts w:ascii="楷体_GB2312" w:hAnsi="宋体" w:eastAsia="楷体_GB2312" w:cs="楷体_GB2312"/>
                <w:color w:val="auto"/>
                <w:kern w:val="0"/>
                <w:sz w:val="24"/>
                <w:szCs w:val="24"/>
                <w:lang w:bidi="ar"/>
              </w:rPr>
              <w:t>□短视频</w:t>
            </w:r>
            <w:r>
              <w:rPr>
                <w:rFonts w:hint="eastAsia" w:ascii="楷体_GB2312" w:hAnsi="宋体" w:eastAsia="楷体_GB2312" w:cs="楷体_GB2312"/>
                <w:color w:val="auto"/>
                <w:kern w:val="0"/>
                <w:sz w:val="24"/>
                <w:szCs w:val="24"/>
                <w:lang w:bidi="ar"/>
              </w:rPr>
              <w:t xml:space="preserve"> </w:t>
            </w:r>
            <w:r>
              <w:rPr>
                <w:rFonts w:ascii="楷体_GB2312" w:hAnsi="宋体" w:eastAsia="楷体_GB2312" w:cs="楷体_GB2312"/>
                <w:color w:val="auto"/>
                <w:kern w:val="0"/>
                <w:sz w:val="24"/>
                <w:szCs w:val="24"/>
                <w:lang w:bidi="ar"/>
              </w:rPr>
              <w:t>□网络音频节目</w:t>
            </w:r>
          </w:p>
        </w:tc>
      </w:tr>
      <w:tr>
        <w:tblPrEx>
          <w:tblLayout w:type="fixed"/>
          <w:tblCellMar>
            <w:top w:w="0" w:type="dxa"/>
            <w:left w:w="0" w:type="dxa"/>
            <w:bottom w:w="0" w:type="dxa"/>
            <w:right w:w="0" w:type="dxa"/>
          </w:tblCellMar>
        </w:tblPrEx>
        <w:trPr>
          <w:trHeight w:val="498" w:hRule="atLeast"/>
        </w:trPr>
        <w:tc>
          <w:tcPr>
            <w:tcW w:w="39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作品长度（时长×集数）</w:t>
            </w: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首播日期</w:t>
            </w:r>
          </w:p>
        </w:tc>
        <w:tc>
          <w:tcPr>
            <w:tcW w:w="10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ascii="宋体" w:hAnsi="宋体" w:cs="宋体"/>
                <w:color w:val="auto"/>
                <w:sz w:val="22"/>
                <w:szCs w:val="22"/>
              </w:rPr>
            </w:pPr>
          </w:p>
        </w:tc>
      </w:tr>
      <w:tr>
        <w:tblPrEx>
          <w:tblLayout w:type="fixed"/>
          <w:tblCellMar>
            <w:top w:w="0" w:type="dxa"/>
            <w:left w:w="0" w:type="dxa"/>
            <w:bottom w:w="0" w:type="dxa"/>
            <w:right w:w="0" w:type="dxa"/>
          </w:tblCellMar>
        </w:tblPrEx>
        <w:trPr>
          <w:trHeight w:val="498" w:hRule="atLeast"/>
        </w:trPr>
        <w:tc>
          <w:tcPr>
            <w:tcW w:w="39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播放网站</w:t>
            </w:r>
          </w:p>
        </w:tc>
        <w:tc>
          <w:tcPr>
            <w:tcW w:w="50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ascii="楷体_GB2312" w:hAnsi="宋体" w:eastAsia="楷体_GB2312" w:cs="楷体_GB2312"/>
                <w:color w:val="auto"/>
                <w:sz w:val="28"/>
                <w:szCs w:val="28"/>
              </w:rPr>
            </w:pPr>
          </w:p>
        </w:tc>
      </w:tr>
      <w:tr>
        <w:tblPrEx>
          <w:tblLayout w:type="fixed"/>
          <w:tblCellMar>
            <w:top w:w="0" w:type="dxa"/>
            <w:left w:w="0" w:type="dxa"/>
            <w:bottom w:w="0" w:type="dxa"/>
            <w:right w:w="0" w:type="dxa"/>
          </w:tblCellMar>
        </w:tblPrEx>
        <w:trPr>
          <w:trHeight w:val="780" w:hRule="atLeast"/>
        </w:trPr>
        <w:tc>
          <w:tcPr>
            <w:tcW w:w="3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作品权利人(</w:t>
            </w:r>
            <w:r>
              <w:rPr>
                <w:rStyle w:val="5"/>
                <w:rFonts w:hAnsi="宋体"/>
                <w:color w:val="auto"/>
                <w:lang w:bidi="ar"/>
              </w:rPr>
              <w:t>需与版权承诺书一致</w:t>
            </w:r>
            <w:r>
              <w:rPr>
                <w:rStyle w:val="6"/>
                <w:rFonts w:hAnsi="宋体"/>
                <w:color w:val="auto"/>
                <w:lang w:bidi="ar"/>
              </w:rPr>
              <w:t>)</w:t>
            </w:r>
          </w:p>
        </w:tc>
        <w:tc>
          <w:tcPr>
            <w:tcW w:w="50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ascii="楷体_GB2312" w:hAnsi="宋体" w:eastAsia="楷体_GB2312" w:cs="楷体_GB2312"/>
                <w:color w:val="auto"/>
                <w:sz w:val="28"/>
                <w:szCs w:val="28"/>
              </w:rPr>
            </w:pPr>
          </w:p>
        </w:tc>
      </w:tr>
      <w:tr>
        <w:tblPrEx>
          <w:tblLayout w:type="fixed"/>
          <w:tblCellMar>
            <w:top w:w="0" w:type="dxa"/>
            <w:left w:w="0" w:type="dxa"/>
            <w:bottom w:w="0" w:type="dxa"/>
            <w:right w:w="0" w:type="dxa"/>
          </w:tblCellMar>
        </w:tblPrEx>
        <w:trPr>
          <w:trHeight w:val="555" w:hRule="atLeast"/>
        </w:trPr>
        <w:tc>
          <w:tcPr>
            <w:tcW w:w="3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主创人员</w:t>
            </w:r>
          </w:p>
        </w:tc>
        <w:tc>
          <w:tcPr>
            <w:tcW w:w="17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hd w:val="clear"/>
              <w:jc w:val="center"/>
              <w:rPr>
                <w:rFonts w:ascii="楷体_GB2312" w:hAnsi="宋体" w:eastAsia="楷体_GB2312" w:cs="楷体_GB2312"/>
                <w:color w:val="auto"/>
                <w:sz w:val="28"/>
                <w:szCs w:val="28"/>
              </w:rPr>
            </w:pPr>
          </w:p>
        </w:tc>
        <w:tc>
          <w:tcPr>
            <w:tcW w:w="695"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shd w:val="clear"/>
              <w:jc w:val="center"/>
              <w:rPr>
                <w:rFonts w:ascii="楷体_GB2312" w:hAnsi="宋体" w:eastAsia="楷体_GB2312" w:cs="楷体_GB2312"/>
                <w:color w:val="auto"/>
                <w:sz w:val="22"/>
                <w:szCs w:val="22"/>
              </w:rPr>
            </w:pPr>
          </w:p>
        </w:tc>
        <w:tc>
          <w:tcPr>
            <w:tcW w:w="1566"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shd w:val="clear"/>
              <w:jc w:val="center"/>
              <w:rPr>
                <w:rFonts w:ascii="楷体_GB2312" w:hAnsi="宋体" w:eastAsia="楷体_GB2312" w:cs="楷体_GB2312"/>
                <w:color w:val="auto"/>
                <w:sz w:val="28"/>
                <w:szCs w:val="28"/>
              </w:rPr>
            </w:pPr>
          </w:p>
        </w:tc>
        <w:tc>
          <w:tcPr>
            <w:tcW w:w="10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ascii="楷体_GB2312" w:hAnsi="宋体" w:eastAsia="楷体_GB2312" w:cs="楷体_GB2312"/>
                <w:color w:val="auto"/>
                <w:sz w:val="28"/>
                <w:szCs w:val="28"/>
              </w:rPr>
            </w:pPr>
          </w:p>
        </w:tc>
      </w:tr>
      <w:tr>
        <w:tblPrEx>
          <w:tblLayout w:type="fixed"/>
          <w:tblCellMar>
            <w:top w:w="0" w:type="dxa"/>
            <w:left w:w="0" w:type="dxa"/>
            <w:bottom w:w="0" w:type="dxa"/>
            <w:right w:w="0" w:type="dxa"/>
          </w:tblCellMar>
        </w:tblPrEx>
        <w:trPr>
          <w:trHeight w:val="1142" w:hRule="atLeast"/>
        </w:trPr>
        <w:tc>
          <w:tcPr>
            <w:tcW w:w="3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节目主题</w:t>
            </w:r>
          </w:p>
        </w:tc>
        <w:tc>
          <w:tcPr>
            <w:tcW w:w="50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jc w:val="left"/>
              <w:textAlignment w:val="center"/>
              <w:rPr>
                <w:rFonts w:ascii="楷体_GB2312" w:hAnsi="宋体" w:eastAsia="楷体_GB2312" w:cs="楷体_GB2312"/>
                <w:color w:val="auto"/>
                <w:sz w:val="28"/>
                <w:szCs w:val="28"/>
              </w:rPr>
            </w:pPr>
            <w:r>
              <w:rPr>
                <w:rFonts w:ascii="楷体_GB2312" w:hAnsi="宋体" w:eastAsia="楷体_GB2312" w:cs="楷体_GB2312"/>
                <w:color w:val="auto"/>
                <w:kern w:val="0"/>
                <w:sz w:val="28"/>
                <w:szCs w:val="28"/>
                <w:lang w:bidi="ar"/>
              </w:rPr>
              <w:t xml:space="preserve">                                              </w:t>
            </w:r>
          </w:p>
        </w:tc>
      </w:tr>
      <w:tr>
        <w:tblPrEx>
          <w:tblLayout w:type="fixed"/>
          <w:tblCellMar>
            <w:top w:w="0" w:type="dxa"/>
            <w:left w:w="0" w:type="dxa"/>
            <w:bottom w:w="0" w:type="dxa"/>
            <w:right w:w="0" w:type="dxa"/>
          </w:tblCellMar>
        </w:tblPrEx>
        <w:trPr>
          <w:trHeight w:val="2535" w:hRule="atLeast"/>
        </w:trPr>
        <w:tc>
          <w:tcPr>
            <w:tcW w:w="39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推荐单位意见</w:t>
            </w:r>
          </w:p>
        </w:tc>
        <w:tc>
          <w:tcPr>
            <w:tcW w:w="500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jc w:val="center"/>
              <w:textAlignment w:val="center"/>
              <w:rPr>
                <w:rFonts w:ascii="楷体_GB2312" w:hAnsi="宋体" w:eastAsia="楷体_GB2312" w:cs="楷体_GB2312"/>
                <w:color w:val="auto"/>
                <w:sz w:val="28"/>
                <w:szCs w:val="28"/>
              </w:rPr>
            </w:pPr>
            <w:r>
              <w:rPr>
                <w:rFonts w:ascii="楷体_GB2312" w:hAnsi="宋体" w:eastAsia="楷体_GB2312" w:cs="楷体_GB2312"/>
                <w:color w:val="auto"/>
                <w:kern w:val="0"/>
                <w:sz w:val="28"/>
                <w:szCs w:val="28"/>
                <w:lang w:bidi="ar"/>
              </w:rPr>
              <w:br w:type="textWrapping"/>
            </w:r>
            <w:r>
              <w:rPr>
                <w:rFonts w:ascii="楷体_GB2312" w:hAnsi="宋体" w:eastAsia="楷体_GB2312" w:cs="楷体_GB2312"/>
                <w:color w:val="auto"/>
                <w:kern w:val="0"/>
                <w:sz w:val="28"/>
                <w:szCs w:val="28"/>
                <w:lang w:bidi="ar"/>
              </w:rPr>
              <w:t xml:space="preserve">  </w:t>
            </w:r>
          </w:p>
        </w:tc>
      </w:tr>
      <w:tr>
        <w:tblPrEx>
          <w:tblLayout w:type="fixed"/>
          <w:tblCellMar>
            <w:top w:w="0" w:type="dxa"/>
            <w:left w:w="0" w:type="dxa"/>
            <w:bottom w:w="0" w:type="dxa"/>
            <w:right w:w="0" w:type="dxa"/>
          </w:tblCellMar>
        </w:tblPrEx>
        <w:trPr>
          <w:trHeight w:val="312" w:hRule="atLeast"/>
        </w:trPr>
        <w:tc>
          <w:tcPr>
            <w:tcW w:w="39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楷体_GB2312" w:hAnsi="宋体" w:eastAsia="楷体_GB2312" w:cs="楷体_GB2312"/>
                <w:color w:val="auto"/>
                <w:sz w:val="24"/>
                <w:szCs w:val="24"/>
              </w:rPr>
            </w:pPr>
          </w:p>
        </w:tc>
        <w:tc>
          <w:tcPr>
            <w:tcW w:w="500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楷体_GB2312" w:hAnsi="宋体" w:eastAsia="楷体_GB2312" w:cs="楷体_GB2312"/>
                <w:color w:val="auto"/>
                <w:sz w:val="28"/>
                <w:szCs w:val="28"/>
              </w:rPr>
            </w:pPr>
          </w:p>
        </w:tc>
      </w:tr>
      <w:tr>
        <w:tblPrEx>
          <w:tblLayout w:type="fixed"/>
          <w:tblCellMar>
            <w:top w:w="0" w:type="dxa"/>
            <w:left w:w="0" w:type="dxa"/>
            <w:bottom w:w="0" w:type="dxa"/>
            <w:right w:w="0" w:type="dxa"/>
          </w:tblCellMar>
        </w:tblPrEx>
        <w:trPr>
          <w:trHeight w:val="3312" w:hRule="atLeast"/>
        </w:trPr>
        <w:tc>
          <w:tcPr>
            <w:tcW w:w="3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省级广电行政部门初评意见</w:t>
            </w:r>
          </w:p>
        </w:tc>
        <w:tc>
          <w:tcPr>
            <w:tcW w:w="50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楷体_GB2312" w:hAnsi="宋体" w:eastAsia="楷体_GB2312" w:cs="楷体_GB2312"/>
                <w:color w:val="auto"/>
                <w:sz w:val="22"/>
                <w:szCs w:val="22"/>
              </w:rPr>
            </w:pPr>
          </w:p>
        </w:tc>
      </w:tr>
    </w:tbl>
    <w:p>
      <w:pPr>
        <w:spacing w:line="400" w:lineRule="exact"/>
        <w:rPr>
          <w:rFonts w:ascii="宋体" w:hAnsi="宋体"/>
          <w:color w:val="auto"/>
          <w:sz w:val="32"/>
          <w:szCs w:val="32"/>
        </w:rPr>
      </w:pPr>
    </w:p>
    <w:tbl>
      <w:tblPr>
        <w:tblStyle w:val="4"/>
        <w:tblW w:w="8237" w:type="dxa"/>
        <w:tblInd w:w="0" w:type="dxa"/>
        <w:tblLayout w:type="fixed"/>
        <w:tblCellMar>
          <w:top w:w="0" w:type="dxa"/>
          <w:left w:w="0" w:type="dxa"/>
          <w:bottom w:w="0" w:type="dxa"/>
          <w:right w:w="0" w:type="dxa"/>
        </w:tblCellMar>
      </w:tblPr>
      <w:tblGrid>
        <w:gridCol w:w="660"/>
        <w:gridCol w:w="7577"/>
      </w:tblGrid>
      <w:tr>
        <w:tblPrEx>
          <w:tblLayout w:type="fixed"/>
          <w:tblCellMar>
            <w:top w:w="0" w:type="dxa"/>
            <w:left w:w="0" w:type="dxa"/>
            <w:bottom w:w="0" w:type="dxa"/>
            <w:right w:w="0" w:type="dxa"/>
          </w:tblCellMar>
        </w:tblPrEx>
        <w:trPr>
          <w:trHeight w:val="1319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楷体_GB2312" w:hAnsi="宋体" w:eastAsia="楷体_GB2312" w:cs="楷体_GB2312"/>
                <w:color w:val="auto"/>
                <w:sz w:val="24"/>
                <w:szCs w:val="24"/>
              </w:rPr>
            </w:pPr>
            <w:r>
              <w:rPr>
                <w:rFonts w:ascii="楷体_GB2312" w:hAnsi="宋体" w:eastAsia="楷体_GB2312" w:cs="楷体_GB2312"/>
                <w:color w:val="auto"/>
                <w:kern w:val="0"/>
                <w:sz w:val="24"/>
                <w:szCs w:val="24"/>
                <w:lang w:bidi="ar"/>
              </w:rPr>
              <w:t>作品内容简介</w:t>
            </w:r>
          </w:p>
        </w:tc>
        <w:tc>
          <w:tcPr>
            <w:tcW w:w="7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auto"/>
                <w:sz w:val="28"/>
                <w:szCs w:val="28"/>
              </w:rPr>
            </w:pPr>
            <w:r>
              <w:rPr>
                <w:rFonts w:ascii="楷体_GB2312" w:hAnsi="宋体" w:eastAsia="楷体_GB2312" w:cs="楷体_GB2312"/>
                <w:color w:val="auto"/>
                <w:kern w:val="0"/>
                <w:sz w:val="28"/>
                <w:szCs w:val="28"/>
                <w:lang w:bidi="ar"/>
              </w:rPr>
              <w:br w:type="textWrapping"/>
            </w:r>
            <w:r>
              <w:rPr>
                <w:rFonts w:ascii="楷体_GB2312" w:hAnsi="宋体" w:eastAsia="楷体_GB2312" w:cs="楷体_GB2312"/>
                <w:color w:val="auto"/>
                <w:kern w:val="0"/>
                <w:sz w:val="28"/>
                <w:szCs w:val="28"/>
                <w:lang w:bidi="ar"/>
              </w:rPr>
              <w:t xml:space="preserve">  </w:t>
            </w:r>
          </w:p>
        </w:tc>
      </w:tr>
    </w:tbl>
    <w:p>
      <w:pPr>
        <w:spacing w:line="360" w:lineRule="auto"/>
        <w:ind w:right="568"/>
        <w:jc w:val="center"/>
        <w:rPr>
          <w:rFonts w:ascii="仿宋" w:hAnsi="仿宋" w:eastAsia="仿宋"/>
          <w:bCs/>
          <w:color w:val="auto"/>
          <w:sz w:val="40"/>
          <w:szCs w:val="40"/>
        </w:rPr>
      </w:pPr>
      <w:r>
        <w:rPr>
          <w:rFonts w:hint="eastAsia" w:ascii="黑体" w:hAnsi="黑体" w:eastAsia="黑体"/>
          <w:bCs/>
          <w:color w:val="auto"/>
          <w:sz w:val="40"/>
          <w:szCs w:val="40"/>
        </w:rPr>
        <w:t>填</w:t>
      </w:r>
      <w:r>
        <w:rPr>
          <w:rFonts w:ascii="黑体" w:hAnsi="黑体" w:eastAsia="黑体"/>
          <w:bCs/>
          <w:color w:val="auto"/>
          <w:sz w:val="40"/>
          <w:szCs w:val="40"/>
        </w:rPr>
        <w:t xml:space="preserve">  </w:t>
      </w:r>
      <w:r>
        <w:rPr>
          <w:rFonts w:hint="eastAsia" w:ascii="黑体" w:hAnsi="黑体" w:eastAsia="黑体"/>
          <w:bCs/>
          <w:color w:val="auto"/>
          <w:sz w:val="40"/>
          <w:szCs w:val="40"/>
        </w:rPr>
        <w:t>表</w:t>
      </w:r>
      <w:r>
        <w:rPr>
          <w:rFonts w:ascii="黑体" w:hAnsi="黑体" w:eastAsia="黑体"/>
          <w:bCs/>
          <w:color w:val="auto"/>
          <w:sz w:val="40"/>
          <w:szCs w:val="40"/>
        </w:rPr>
        <w:t xml:space="preserve">  </w:t>
      </w:r>
      <w:r>
        <w:rPr>
          <w:rFonts w:hint="eastAsia" w:ascii="黑体" w:hAnsi="黑体" w:eastAsia="黑体"/>
          <w:bCs/>
          <w:color w:val="auto"/>
          <w:sz w:val="40"/>
          <w:szCs w:val="40"/>
        </w:rPr>
        <w:t>说</w:t>
      </w:r>
      <w:r>
        <w:rPr>
          <w:rFonts w:ascii="黑体" w:hAnsi="黑体" w:eastAsia="黑体"/>
          <w:bCs/>
          <w:color w:val="auto"/>
          <w:sz w:val="40"/>
          <w:szCs w:val="40"/>
        </w:rPr>
        <w:t xml:space="preserve">  </w:t>
      </w:r>
      <w:r>
        <w:rPr>
          <w:rFonts w:hint="eastAsia" w:ascii="黑体" w:hAnsi="黑体" w:eastAsia="黑体"/>
          <w:bCs/>
          <w:color w:val="auto"/>
          <w:sz w:val="40"/>
          <w:szCs w:val="40"/>
        </w:rPr>
        <w:t>明</w:t>
      </w:r>
    </w:p>
    <w:p>
      <w:pPr>
        <w:spacing w:line="400" w:lineRule="exact"/>
        <w:ind w:left="630" w:leftChars="300" w:right="567" w:firstLine="480" w:firstLineChars="200"/>
        <w:rPr>
          <w:rFonts w:ascii="宋体" w:hAnsi="宋体"/>
          <w:color w:val="auto"/>
          <w:sz w:val="24"/>
          <w:szCs w:val="24"/>
        </w:rPr>
      </w:pPr>
    </w:p>
    <w:p>
      <w:pPr>
        <w:spacing w:line="400" w:lineRule="exact"/>
        <w:ind w:left="630" w:leftChars="300" w:right="567" w:firstLine="640" w:firstLineChars="200"/>
        <w:rPr>
          <w:rFonts w:ascii="宋体" w:hAnsi="宋体"/>
          <w:color w:val="auto"/>
          <w:sz w:val="32"/>
          <w:szCs w:val="32"/>
        </w:rPr>
      </w:pPr>
      <w:r>
        <w:rPr>
          <w:rFonts w:hint="eastAsia" w:ascii="宋体" w:hAnsi="宋体"/>
          <w:color w:val="auto"/>
          <w:sz w:val="32"/>
          <w:szCs w:val="32"/>
        </w:rPr>
        <w:t>一、本表请使用计算机如实准确填写各项内容。</w:t>
      </w:r>
    </w:p>
    <w:p>
      <w:pPr>
        <w:spacing w:line="400" w:lineRule="exact"/>
        <w:ind w:left="630" w:leftChars="300" w:right="567" w:firstLine="640" w:firstLineChars="200"/>
        <w:rPr>
          <w:rFonts w:ascii="宋体" w:hAnsi="宋体"/>
          <w:color w:val="auto"/>
          <w:sz w:val="32"/>
          <w:szCs w:val="32"/>
        </w:rPr>
      </w:pPr>
      <w:r>
        <w:rPr>
          <w:rFonts w:hint="eastAsia" w:ascii="宋体" w:hAnsi="宋体"/>
          <w:color w:val="auto"/>
          <w:sz w:val="32"/>
          <w:szCs w:val="32"/>
        </w:rPr>
        <w:t>二、本表填报字体请使用宋体14号。</w:t>
      </w:r>
    </w:p>
    <w:p>
      <w:pPr>
        <w:spacing w:line="400" w:lineRule="exact"/>
        <w:ind w:left="630" w:leftChars="300" w:right="567" w:firstLine="640" w:firstLineChars="200"/>
        <w:rPr>
          <w:rFonts w:ascii="宋体" w:hAnsi="宋体"/>
          <w:color w:val="auto"/>
          <w:sz w:val="32"/>
          <w:szCs w:val="32"/>
        </w:rPr>
      </w:pPr>
      <w:r>
        <w:rPr>
          <w:rFonts w:hint="eastAsia" w:ascii="宋体" w:hAnsi="宋体"/>
          <w:color w:val="auto"/>
          <w:sz w:val="32"/>
          <w:szCs w:val="32"/>
        </w:rPr>
        <w:t>三、如为专为此次活动创作的节目首播时间及播放网站处请注明专为此次活动创作。</w:t>
      </w:r>
    </w:p>
    <w:p>
      <w:pPr>
        <w:spacing w:line="400" w:lineRule="exact"/>
        <w:ind w:left="630" w:leftChars="300" w:right="567" w:firstLine="640" w:firstLineChars="200"/>
        <w:rPr>
          <w:rFonts w:ascii="宋体" w:hAnsi="宋体"/>
          <w:color w:val="auto"/>
          <w:sz w:val="32"/>
          <w:szCs w:val="32"/>
        </w:rPr>
      </w:pPr>
      <w:r>
        <w:rPr>
          <w:rFonts w:hint="eastAsia" w:ascii="宋体" w:hAnsi="宋体"/>
          <w:color w:val="auto"/>
          <w:sz w:val="32"/>
          <w:szCs w:val="32"/>
        </w:rPr>
        <w:t>四、作品权利人需要与版权承诺书一致。</w:t>
      </w:r>
    </w:p>
    <w:p>
      <w:pPr>
        <w:spacing w:line="400" w:lineRule="exact"/>
        <w:ind w:left="630" w:leftChars="300" w:right="567" w:firstLine="640" w:firstLineChars="200"/>
        <w:rPr>
          <w:rFonts w:ascii="宋体" w:hAnsi="宋体"/>
          <w:color w:val="auto"/>
          <w:sz w:val="32"/>
          <w:szCs w:val="32"/>
        </w:rPr>
      </w:pPr>
      <w:r>
        <w:rPr>
          <w:rFonts w:hint="eastAsia" w:ascii="宋体" w:hAnsi="宋体"/>
          <w:color w:val="auto"/>
          <w:sz w:val="32"/>
          <w:szCs w:val="32"/>
        </w:rPr>
        <w:t>五、主创人员需包括导演、编剧、主演，总人数不超过5人。</w:t>
      </w:r>
    </w:p>
    <w:p>
      <w:pPr>
        <w:spacing w:line="400" w:lineRule="exact"/>
        <w:ind w:left="630" w:leftChars="300" w:right="567" w:firstLine="640" w:firstLineChars="200"/>
        <w:rPr>
          <w:rFonts w:ascii="宋体" w:hAnsi="宋体"/>
          <w:color w:val="auto"/>
          <w:sz w:val="32"/>
          <w:szCs w:val="32"/>
        </w:rPr>
      </w:pPr>
      <w:r>
        <w:rPr>
          <w:rFonts w:hint="eastAsia" w:ascii="宋体" w:hAnsi="宋体"/>
          <w:color w:val="auto"/>
          <w:sz w:val="32"/>
          <w:szCs w:val="32"/>
        </w:rPr>
        <w:t>六、作品内容简介字数需500字以上，省级广电行政部门初评意见需200字以上。</w:t>
      </w:r>
    </w:p>
    <w:p>
      <w:pPr>
        <w:spacing w:line="400" w:lineRule="exact"/>
        <w:ind w:left="630" w:leftChars="300" w:right="567" w:firstLine="640" w:firstLineChars="200"/>
        <w:rPr>
          <w:rFonts w:ascii="宋体" w:hAnsi="宋体"/>
          <w:color w:val="auto"/>
          <w:sz w:val="32"/>
          <w:szCs w:val="32"/>
        </w:rPr>
      </w:pPr>
      <w:r>
        <w:rPr>
          <w:rFonts w:hint="eastAsia" w:ascii="宋体" w:hAnsi="宋体"/>
          <w:color w:val="auto"/>
          <w:sz w:val="32"/>
          <w:szCs w:val="32"/>
        </w:rPr>
        <w:t>七、本表前九行及内容简介由推荐单位填写并盖章，第十行由省级广电行政部门填写并盖章。</w:t>
      </w:r>
    </w:p>
    <w:p>
      <w:pPr>
        <w:spacing w:line="400" w:lineRule="exact"/>
        <w:ind w:left="630" w:leftChars="300" w:right="567" w:firstLine="640" w:firstLineChars="200"/>
        <w:rPr>
          <w:rFonts w:ascii="宋体" w:hAnsi="宋体"/>
          <w:color w:val="auto"/>
          <w:sz w:val="32"/>
          <w:szCs w:val="32"/>
        </w:rPr>
      </w:pPr>
      <w:r>
        <w:rPr>
          <w:rFonts w:hint="eastAsia" w:ascii="宋体" w:hAnsi="宋体"/>
          <w:color w:val="auto"/>
          <w:sz w:val="32"/>
          <w:szCs w:val="32"/>
        </w:rPr>
        <w:t>八、表格右上角序号请省级广电行政部门按作品顺序表编号。</w:t>
      </w:r>
    </w:p>
    <w:p>
      <w:pPr>
        <w:spacing w:line="400" w:lineRule="exact"/>
        <w:ind w:left="630" w:leftChars="300" w:right="567" w:firstLine="640" w:firstLineChars="200"/>
        <w:rPr>
          <w:rFonts w:ascii="宋体" w:hAnsi="宋体"/>
          <w:color w:val="auto"/>
          <w:sz w:val="32"/>
          <w:szCs w:val="32"/>
        </w:rPr>
      </w:pPr>
      <w:r>
        <w:rPr>
          <w:rFonts w:hint="eastAsia" w:ascii="宋体" w:hAnsi="宋体"/>
          <w:color w:val="auto"/>
          <w:sz w:val="32"/>
          <w:szCs w:val="32"/>
        </w:rPr>
        <w:t>九、请按“填表说明”的要求，准确、清晰地填写推荐表各栏内容，所有项目都为必填，请勿空白。</w:t>
      </w:r>
    </w:p>
    <w:p>
      <w:pPr>
        <w:spacing w:line="400" w:lineRule="exact"/>
        <w:ind w:left="630" w:leftChars="300" w:right="567" w:firstLine="640" w:firstLineChars="200"/>
        <w:rPr>
          <w:rFonts w:ascii="宋体" w:hAnsi="宋体"/>
          <w:color w:val="auto"/>
          <w:sz w:val="32"/>
          <w:szCs w:val="32"/>
        </w:rPr>
      </w:pPr>
      <w:r>
        <w:rPr>
          <w:rFonts w:hint="eastAsia" w:ascii="宋体" w:hAnsi="宋体"/>
          <w:color w:val="auto"/>
          <w:sz w:val="32"/>
          <w:szCs w:val="32"/>
        </w:rPr>
        <w:t>十、各推荐单位若有不明问题，请联系省级广电行政部门，或通过省级广电行政部门与国家广播电视总局网络司联系。</w:t>
      </w:r>
    </w:p>
    <w:p>
      <w:pPr>
        <w:spacing w:line="400" w:lineRule="exact"/>
        <w:ind w:firstLine="560" w:firstLineChars="200"/>
        <w:rPr>
          <w:rFonts w:ascii="宋体" w:hAnsi="宋体"/>
          <w:color w:val="auto"/>
          <w:sz w:val="32"/>
          <w:szCs w:val="32"/>
        </w:rPr>
      </w:pPr>
      <w:r>
        <w:rPr>
          <w:rFonts w:hint="eastAsia"/>
          <w:color w:val="auto"/>
          <w:sz w:val="28"/>
          <w:szCs w:val="28"/>
        </w:rPr>
        <w:t xml:space="preserve">     </w:t>
      </w:r>
      <w:r>
        <w:rPr>
          <w:rFonts w:hint="eastAsia" w:ascii="宋体" w:hAnsi="宋体"/>
          <w:color w:val="auto"/>
          <w:sz w:val="32"/>
          <w:szCs w:val="32"/>
        </w:rPr>
        <w:t>十一、该表格所有项目均为必填项，且必须由</w:t>
      </w:r>
    </w:p>
    <w:p>
      <w:pPr>
        <w:spacing w:line="400" w:lineRule="exact"/>
        <w:ind w:firstLine="640" w:firstLineChars="200"/>
        <w:rPr>
          <w:rFonts w:ascii="宋体" w:hAnsi="宋体"/>
          <w:color w:val="auto"/>
          <w:sz w:val="32"/>
          <w:szCs w:val="32"/>
        </w:rPr>
      </w:pPr>
      <w:r>
        <w:rPr>
          <w:rFonts w:hint="eastAsia" w:ascii="宋体" w:hAnsi="宋体"/>
          <w:color w:val="auto"/>
          <w:sz w:val="32"/>
          <w:szCs w:val="32"/>
        </w:rPr>
        <w:t>推荐单位和省级广电部门盖章，否则无效。作品权</w:t>
      </w:r>
    </w:p>
    <w:p>
      <w:pPr>
        <w:spacing w:line="400" w:lineRule="exact"/>
        <w:ind w:firstLine="640" w:firstLineChars="200"/>
        <w:rPr>
          <w:rFonts w:ascii="宋体" w:hAnsi="宋体"/>
          <w:color w:val="auto"/>
          <w:sz w:val="32"/>
          <w:szCs w:val="32"/>
        </w:rPr>
      </w:pPr>
      <w:r>
        <w:rPr>
          <w:rFonts w:hint="eastAsia" w:ascii="宋体" w:hAnsi="宋体"/>
          <w:color w:val="auto"/>
          <w:sz w:val="32"/>
          <w:szCs w:val="32"/>
        </w:rPr>
        <w:t>利人如为机构不可写个人。</w:t>
      </w:r>
    </w:p>
    <w:p>
      <w:pPr>
        <w:spacing w:line="400" w:lineRule="exact"/>
        <w:ind w:firstLine="640" w:firstLineChars="200"/>
        <w:rPr>
          <w:rFonts w:ascii="宋体" w:hAnsi="宋体"/>
          <w:color w:val="auto"/>
          <w:sz w:val="32"/>
          <w:szCs w:val="32"/>
        </w:rPr>
      </w:pPr>
      <w:r>
        <w:rPr>
          <w:rFonts w:hint="eastAsia" w:ascii="宋体" w:hAnsi="宋体"/>
          <w:color w:val="auto"/>
          <w:sz w:val="32"/>
          <w:szCs w:val="32"/>
        </w:rPr>
        <w:t xml:space="preserve">    十二、省级广电行政部门初评意见需包括专家</w:t>
      </w:r>
    </w:p>
    <w:p>
      <w:pPr>
        <w:spacing w:line="400" w:lineRule="exact"/>
        <w:ind w:firstLine="640" w:firstLineChars="200"/>
        <w:rPr>
          <w:rFonts w:ascii="宋体" w:hAnsi="宋体"/>
          <w:color w:val="auto"/>
          <w:sz w:val="32"/>
          <w:szCs w:val="32"/>
        </w:rPr>
      </w:pPr>
      <w:r>
        <w:rPr>
          <w:rFonts w:hint="eastAsia" w:ascii="宋体" w:hAnsi="宋体"/>
          <w:color w:val="auto"/>
          <w:sz w:val="32"/>
          <w:szCs w:val="32"/>
        </w:rPr>
        <w:t>评审意见及推荐理由。</w:t>
      </w:r>
    </w:p>
    <w:p>
      <w:pPr>
        <w:spacing w:line="400" w:lineRule="exact"/>
        <w:ind w:firstLine="640" w:firstLineChars="200"/>
        <w:rPr>
          <w:rFonts w:ascii="宋体" w:hAnsi="宋体"/>
          <w:color w:val="auto"/>
          <w:sz w:val="32"/>
          <w:szCs w:val="32"/>
        </w:rPr>
      </w:pPr>
    </w:p>
    <w:p>
      <w:pPr>
        <w:spacing w:line="400" w:lineRule="exact"/>
        <w:ind w:firstLine="640" w:firstLineChars="200"/>
        <w:rPr>
          <w:rFonts w:ascii="宋体" w:hAnsi="宋体"/>
          <w:color w:val="auto"/>
          <w:sz w:val="32"/>
          <w:szCs w:val="32"/>
        </w:rPr>
      </w:pPr>
    </w:p>
    <w:p>
      <w:pPr>
        <w:spacing w:line="400" w:lineRule="exact"/>
        <w:ind w:firstLine="640" w:firstLineChars="200"/>
        <w:rPr>
          <w:rFonts w:ascii="宋体" w:hAnsi="宋体"/>
          <w:color w:val="auto"/>
          <w:sz w:val="32"/>
          <w:szCs w:val="32"/>
        </w:rPr>
      </w:pPr>
    </w:p>
    <w:p>
      <w:pPr>
        <w:spacing w:line="400" w:lineRule="exact"/>
        <w:ind w:firstLine="640" w:firstLineChars="200"/>
        <w:rPr>
          <w:rFonts w:ascii="宋体" w:hAnsi="宋体"/>
          <w:color w:val="auto"/>
          <w:sz w:val="32"/>
          <w:szCs w:val="32"/>
        </w:rPr>
      </w:pPr>
    </w:p>
    <w:p>
      <w:pPr>
        <w:spacing w:line="400" w:lineRule="exact"/>
        <w:ind w:firstLine="640" w:firstLineChars="200"/>
        <w:rPr>
          <w:rFonts w:ascii="宋体" w:hAnsi="宋体"/>
          <w:color w:val="auto"/>
          <w:sz w:val="32"/>
          <w:szCs w:val="32"/>
        </w:rPr>
      </w:pPr>
    </w:p>
    <w:p>
      <w:pPr>
        <w:spacing w:line="400" w:lineRule="exact"/>
        <w:ind w:firstLine="640" w:firstLineChars="200"/>
        <w:rPr>
          <w:rFonts w:ascii="宋体" w:hAnsi="宋体"/>
          <w:color w:val="auto"/>
          <w:sz w:val="32"/>
          <w:szCs w:val="32"/>
        </w:rPr>
      </w:pPr>
    </w:p>
    <w:p>
      <w:pPr>
        <w:spacing w:line="400" w:lineRule="exact"/>
        <w:ind w:firstLine="640" w:firstLineChars="200"/>
        <w:rPr>
          <w:rFonts w:ascii="宋体" w:hAnsi="宋体"/>
          <w:color w:val="auto"/>
          <w:sz w:val="32"/>
          <w:szCs w:val="32"/>
        </w:rPr>
      </w:pPr>
    </w:p>
    <w:p>
      <w:pPr>
        <w:spacing w:line="400" w:lineRule="exact"/>
        <w:ind w:firstLine="640" w:firstLineChars="200"/>
        <w:rPr>
          <w:rFonts w:ascii="宋体" w:hAnsi="宋体"/>
          <w:color w:val="auto"/>
          <w:sz w:val="32"/>
          <w:szCs w:val="32"/>
        </w:rPr>
      </w:pPr>
    </w:p>
    <w:p>
      <w:pPr>
        <w:jc w:val="both"/>
        <w:rPr>
          <w:rFonts w:hint="eastAsia" w:eastAsia="仿宋_GB2312"/>
          <w:b w:val="0"/>
          <w:bCs w:val="0"/>
          <w:color w:val="auto"/>
          <w:w w:val="95"/>
          <w:sz w:val="24"/>
          <w:szCs w:val="24"/>
          <w:lang w:val="en-US" w:eastAsia="zh-CN"/>
        </w:rPr>
      </w:pPr>
    </w:p>
    <w:p>
      <w:pPr>
        <w:jc w:val="center"/>
        <w:rPr>
          <w:rFonts w:hint="eastAsia" w:ascii="黑体" w:hAnsi="黑体" w:eastAsia="黑体"/>
          <w:b/>
          <w:color w:val="auto"/>
          <w:sz w:val="36"/>
          <w:szCs w:val="36"/>
        </w:rPr>
      </w:pPr>
      <w:r>
        <w:rPr>
          <w:color w:val="auto"/>
        </w:rPr>
        <mc:AlternateContent>
          <mc:Choice Requires="wps">
            <w:drawing>
              <wp:anchor distT="0" distB="0" distL="114300" distR="114300" simplePos="0" relativeHeight="251658240" behindDoc="0" locked="0" layoutInCell="1" allowOverlap="1">
                <wp:simplePos x="0" y="0"/>
                <wp:positionH relativeFrom="column">
                  <wp:posOffset>55245</wp:posOffset>
                </wp:positionH>
                <wp:positionV relativeFrom="paragraph">
                  <wp:posOffset>-579120</wp:posOffset>
                </wp:positionV>
                <wp:extent cx="719455" cy="4476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9455" cy="447675"/>
                        </a:xfrm>
                        <a:prstGeom prst="rect">
                          <a:avLst/>
                        </a:prstGeom>
                        <a:noFill/>
                        <a:ln>
                          <a:noFill/>
                        </a:ln>
                      </wps:spPr>
                      <wps:txbx>
                        <w:txbxContent>
                          <w:p>
                            <w:pPr>
                              <w:jc w:val="left"/>
                              <w:rPr>
                                <w:rFonts w:hint="eastAsia" w:ascii="黑体" w:hAnsi="黑体" w:eastAsia="黑体"/>
                                <w:sz w:val="28"/>
                                <w:szCs w:val="28"/>
                                <w:lang w:eastAsia="zh-CN"/>
                              </w:rPr>
                            </w:pPr>
                            <w:r>
                              <w:rPr>
                                <w:rFonts w:hint="eastAsia" w:ascii="黑体" w:hAnsi="黑体" w:eastAsia="黑体"/>
                                <w:sz w:val="28"/>
                                <w:szCs w:val="28"/>
                              </w:rPr>
                              <w:t>附件</w:t>
                            </w:r>
                            <w:r>
                              <w:rPr>
                                <w:rFonts w:hint="eastAsia" w:ascii="黑体" w:hAnsi="黑体" w:eastAsia="黑体"/>
                                <w:sz w:val="28"/>
                                <w:szCs w:val="28"/>
                                <w:lang w:val="en-US" w:eastAsia="zh-CN"/>
                              </w:rPr>
                              <w:t>2</w:t>
                            </w:r>
                          </w:p>
                          <w:p>
                            <w:pPr/>
                          </w:p>
                        </w:txbxContent>
                      </wps:txbx>
                      <wps:bodyPr upright="1"/>
                    </wps:wsp>
                  </a:graphicData>
                </a:graphic>
              </wp:anchor>
            </w:drawing>
          </mc:Choice>
          <mc:Fallback>
            <w:pict>
              <v:shape id="_x0000_s1026" o:spid="_x0000_s1026" o:spt="202" type="#_x0000_t202" style="position:absolute;left:0pt;margin-left:4.35pt;margin-top:-45.6pt;height:35.25pt;width:56.65pt;z-index:251658240;mso-width-relative:page;mso-height-relative:page;" filled="f" stroked="f" coordsize="21600,21600" o:gfxdata="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DnCd3tYAAAAJAQAADwAAAAAAAAABACAAAAAiAAAAZHJzL2Rvd25y&#10;ZXYueG1sUEsBAhQAFAAAAAgAh07iQMdy4pGOAQAA/wIAAA4AAAAAAAAAAQAgAAAAJQEAAGRycy9l&#10;Mm9Eb2MueG1sUEsFBgAAAAAGAAYAWQEAACUFAAAAAA==&#10;">
                <v:fill on="f" focussize="0,0"/>
                <v:stroke on="f"/>
                <v:imagedata o:title=""/>
                <o:lock v:ext="edit" aspectratio="f"/>
                <v:textbox>
                  <w:txbxContent>
                    <w:p>
                      <w:pPr>
                        <w:jc w:val="left"/>
                        <w:rPr>
                          <w:rFonts w:hint="eastAsia" w:ascii="黑体" w:hAnsi="黑体" w:eastAsia="黑体"/>
                          <w:sz w:val="28"/>
                          <w:szCs w:val="28"/>
                          <w:lang w:eastAsia="zh-CN"/>
                        </w:rPr>
                      </w:pPr>
                      <w:r>
                        <w:rPr>
                          <w:rFonts w:hint="eastAsia" w:ascii="黑体" w:hAnsi="黑体" w:eastAsia="黑体"/>
                          <w:sz w:val="28"/>
                          <w:szCs w:val="28"/>
                        </w:rPr>
                        <w:t>附件</w:t>
                      </w:r>
                      <w:r>
                        <w:rPr>
                          <w:rFonts w:hint="eastAsia" w:ascii="黑体" w:hAnsi="黑体" w:eastAsia="黑体"/>
                          <w:sz w:val="28"/>
                          <w:szCs w:val="28"/>
                          <w:lang w:val="en-US" w:eastAsia="zh-CN"/>
                        </w:rPr>
                        <w:t>2</w:t>
                      </w:r>
                    </w:p>
                    <w:p>
                      <w:pPr/>
                    </w:p>
                  </w:txbxContent>
                </v:textbox>
              </v:shape>
            </w:pict>
          </mc:Fallback>
        </mc:AlternateContent>
      </w:r>
      <w:r>
        <w:rPr>
          <w:rFonts w:hint="eastAsia" w:ascii="黑体" w:hAnsi="黑体" w:eastAsia="黑体"/>
          <w:b/>
          <w:color w:val="auto"/>
          <w:sz w:val="36"/>
          <w:szCs w:val="36"/>
        </w:rPr>
        <w:t>版权承诺书</w:t>
      </w:r>
    </w:p>
    <w:p>
      <w:pPr>
        <w:rPr>
          <w:rFonts w:hint="eastAsia" w:ascii="楷体_GB2312" w:hAnsi="黑体" w:eastAsia="楷体_GB2312"/>
          <w:b/>
          <w:color w:val="auto"/>
          <w:sz w:val="32"/>
          <w:szCs w:val="32"/>
        </w:rPr>
      </w:pPr>
    </w:p>
    <w:p>
      <w:pPr>
        <w:spacing w:line="600" w:lineRule="exact"/>
        <w:ind w:firstLine="660"/>
        <w:rPr>
          <w:rFonts w:hint="eastAsia" w:ascii="楷体_GB2312" w:hAnsi="黑体" w:eastAsia="楷体_GB2312"/>
          <w:color w:val="auto"/>
          <w:sz w:val="28"/>
          <w:szCs w:val="28"/>
        </w:rPr>
      </w:pPr>
      <w:r>
        <w:rPr>
          <w:rFonts w:hint="eastAsia" w:ascii="楷体_GB2312" w:hAnsi="黑体" w:eastAsia="楷体_GB2312"/>
          <w:color w:val="auto"/>
          <w:sz w:val="28"/>
          <w:szCs w:val="28"/>
        </w:rPr>
        <w:t>本单位/本人就授权给参选“弘扬社会主义核心价值观 共筑中国梦”主题原创网络视听节目活动的作品（以下简称“授权作品”）</w:t>
      </w:r>
    </w:p>
    <w:p>
      <w:pPr>
        <w:spacing w:line="600" w:lineRule="exact"/>
        <w:rPr>
          <w:rFonts w:hint="eastAsia" w:ascii="楷体_GB2312" w:hAnsi="黑体" w:eastAsia="楷体_GB2312"/>
          <w:color w:val="auto"/>
          <w:sz w:val="28"/>
          <w:szCs w:val="28"/>
        </w:rPr>
      </w:pPr>
      <w:r>
        <w:rPr>
          <w:rFonts w:hint="eastAsia" w:ascii="楷体_GB2312" w:hAnsi="黑体" w:eastAsia="楷体_GB2312"/>
          <w:color w:val="auto"/>
          <w:sz w:val="28"/>
          <w:szCs w:val="28"/>
          <w:u w:val="single"/>
        </w:rPr>
        <w:t xml:space="preserve">                                       </w:t>
      </w:r>
      <w:r>
        <w:rPr>
          <w:rFonts w:hint="eastAsia" w:ascii="楷体_GB2312" w:hAnsi="黑体" w:eastAsia="楷体_GB2312"/>
          <w:color w:val="auto"/>
          <w:sz w:val="28"/>
          <w:szCs w:val="28"/>
        </w:rPr>
        <w:t>的版权和内容承诺如下：</w:t>
      </w:r>
    </w:p>
    <w:p>
      <w:pPr>
        <w:spacing w:line="600" w:lineRule="exact"/>
        <w:ind w:firstLine="660"/>
        <w:rPr>
          <w:rFonts w:hint="eastAsia" w:ascii="楷体_GB2312" w:hAnsi="黑体" w:eastAsia="楷体_GB2312"/>
          <w:color w:val="auto"/>
          <w:sz w:val="28"/>
          <w:szCs w:val="28"/>
        </w:rPr>
      </w:pPr>
      <w:r>
        <w:rPr>
          <w:rFonts w:hint="eastAsia" w:ascii="楷体_GB2312" w:hAnsi="黑体" w:eastAsia="楷体_GB2312"/>
          <w:color w:val="auto"/>
          <w:sz w:val="28"/>
          <w:szCs w:val="28"/>
        </w:rPr>
        <w:t>1、本单位/本人保证具有签署本承诺书并履行相应义务的权利和授权，确保参加此次活动不会与其他方权利相冲突。</w:t>
      </w:r>
    </w:p>
    <w:p>
      <w:pPr>
        <w:spacing w:line="600" w:lineRule="exact"/>
        <w:ind w:firstLine="660"/>
        <w:rPr>
          <w:rFonts w:hint="eastAsia" w:ascii="楷体_GB2312" w:hAnsi="黑体" w:eastAsia="楷体_GB2312"/>
          <w:color w:val="auto"/>
          <w:sz w:val="28"/>
          <w:szCs w:val="28"/>
        </w:rPr>
      </w:pPr>
      <w:r>
        <w:rPr>
          <w:rFonts w:hint="eastAsia" w:ascii="楷体_GB2312" w:hAnsi="黑体" w:eastAsia="楷体_GB2312"/>
          <w:color w:val="auto"/>
          <w:sz w:val="28"/>
          <w:szCs w:val="28"/>
        </w:rPr>
        <w:t>2、本单位/本人保证对授权作品拥有完整独立著作权、版权、邻接权及信息网络传播权及转授权等所有权益，持有相关证明文件或授权文件，并同意将作品在活动期间在网上进行免费展播。</w:t>
      </w:r>
    </w:p>
    <w:p>
      <w:pPr>
        <w:spacing w:line="600" w:lineRule="exact"/>
        <w:ind w:firstLine="660"/>
        <w:rPr>
          <w:rFonts w:hint="eastAsia" w:ascii="楷体_GB2312" w:hAnsi="黑体" w:eastAsia="楷体_GB2312"/>
          <w:color w:val="auto"/>
          <w:sz w:val="28"/>
          <w:szCs w:val="28"/>
        </w:rPr>
      </w:pPr>
      <w:r>
        <w:rPr>
          <w:rFonts w:hint="eastAsia" w:ascii="楷体_GB2312" w:hAnsi="黑体" w:eastAsia="楷体_GB2312"/>
          <w:color w:val="auto"/>
          <w:sz w:val="28"/>
          <w:szCs w:val="28"/>
        </w:rPr>
        <w:t>3、本单位/本人保证所有授权作品的版权和内容不违反法律法规、不侵犯任何第三方的版权以及其他合法权利，对由于授权作品的内容或权利瑕疵引发的争议或权利纠纷承担全部法律责任。</w:t>
      </w:r>
    </w:p>
    <w:p>
      <w:pPr>
        <w:spacing w:line="600" w:lineRule="exact"/>
        <w:ind w:firstLine="660"/>
        <w:rPr>
          <w:rFonts w:hint="eastAsia" w:ascii="楷体_GB2312" w:hAnsi="黑体" w:eastAsia="楷体_GB2312"/>
          <w:color w:val="auto"/>
          <w:sz w:val="28"/>
          <w:szCs w:val="28"/>
        </w:rPr>
      </w:pPr>
      <w:r>
        <w:rPr>
          <w:rFonts w:hint="eastAsia" w:ascii="楷体_GB2312" w:hAnsi="黑体" w:eastAsia="楷体_GB2312"/>
          <w:color w:val="auto"/>
          <w:sz w:val="28"/>
          <w:szCs w:val="28"/>
        </w:rPr>
        <w:t>4、本单位/本人保证所有授权作品的相关作品及作者信息真实有效。</w:t>
      </w:r>
    </w:p>
    <w:p>
      <w:pPr>
        <w:spacing w:line="600" w:lineRule="exact"/>
        <w:ind w:firstLine="660"/>
        <w:rPr>
          <w:rFonts w:hint="eastAsia" w:ascii="楷体_GB2312" w:hAnsi="黑体" w:eastAsia="楷体_GB2312"/>
          <w:color w:val="auto"/>
          <w:sz w:val="28"/>
          <w:szCs w:val="28"/>
        </w:rPr>
      </w:pPr>
      <w:r>
        <w:rPr>
          <w:rFonts w:hint="eastAsia" w:ascii="楷体_GB2312" w:hAnsi="黑体" w:eastAsia="楷体_GB2312"/>
          <w:color w:val="auto"/>
          <w:sz w:val="28"/>
          <w:szCs w:val="28"/>
        </w:rPr>
        <w:t>5、本单位/本人保证所有授权作品没有在多家省局或中央直属单位重复参选，否则视为主动放弃。</w:t>
      </w:r>
    </w:p>
    <w:p>
      <w:pPr>
        <w:spacing w:line="600" w:lineRule="exact"/>
        <w:rPr>
          <w:rFonts w:hint="eastAsia" w:ascii="楷体_GB2312" w:hAnsi="黑体" w:eastAsia="楷体_GB2312"/>
          <w:color w:val="auto"/>
          <w:sz w:val="28"/>
          <w:szCs w:val="28"/>
        </w:rPr>
      </w:pPr>
      <w:r>
        <w:rPr>
          <w:rFonts w:hint="eastAsia" w:ascii="楷体_GB2312" w:hAnsi="黑体" w:eastAsia="楷体_GB2312"/>
          <w:color w:val="auto"/>
          <w:sz w:val="28"/>
          <w:szCs w:val="28"/>
        </w:rPr>
        <w:t>承诺单位/人：                                    （盖章/签字）</w:t>
      </w:r>
    </w:p>
    <w:p>
      <w:pPr>
        <w:spacing w:line="600" w:lineRule="exact"/>
        <w:rPr>
          <w:rFonts w:hint="eastAsia" w:ascii="楷体_GB2312" w:hAnsi="黑体" w:eastAsia="楷体_GB2312"/>
          <w:color w:val="auto"/>
          <w:sz w:val="28"/>
          <w:szCs w:val="28"/>
        </w:rPr>
      </w:pPr>
      <w:r>
        <w:rPr>
          <w:rFonts w:hint="eastAsia" w:ascii="楷体_GB2312" w:hAnsi="黑体" w:eastAsia="楷体_GB2312"/>
          <w:color w:val="auto"/>
          <w:sz w:val="28"/>
          <w:szCs w:val="28"/>
        </w:rPr>
        <w:t>联系人及联系电话（非常重要）：                      年  月  日</w:t>
      </w:r>
    </w:p>
    <w:p>
      <w:pPr>
        <w:spacing w:line="600" w:lineRule="exact"/>
        <w:rPr>
          <w:rFonts w:hint="eastAsia" w:ascii="楷体_GB2312" w:hAnsi="黑体" w:eastAsia="楷体_GB2312"/>
          <w:color w:val="auto"/>
          <w:sz w:val="28"/>
          <w:szCs w:val="28"/>
        </w:rPr>
      </w:pPr>
      <w:r>
        <w:rPr>
          <w:rFonts w:hint="eastAsia" w:ascii="楷体_GB2312" w:hAnsi="黑体" w:eastAsia="楷体_GB2312"/>
          <w:color w:val="auto"/>
          <w:sz w:val="28"/>
          <w:szCs w:val="28"/>
        </w:rPr>
        <w:t>地址：</w:t>
      </w:r>
    </w:p>
    <w:p>
      <w:pPr>
        <w:spacing w:line="600" w:lineRule="exact"/>
        <w:rPr>
          <w:rFonts w:hint="eastAsia" w:ascii="楷体_GB2312" w:hAnsi="黑体" w:eastAsia="楷体_GB2312"/>
          <w:color w:val="auto"/>
          <w:sz w:val="28"/>
          <w:szCs w:val="28"/>
        </w:rPr>
      </w:pPr>
    </w:p>
    <w:p>
      <w:pPr>
        <w:rPr>
          <w:rFonts w:ascii="宋体" w:hAnsi="宋体"/>
          <w:color w:val="auto"/>
          <w:sz w:val="32"/>
          <w:szCs w:val="32"/>
        </w:rPr>
      </w:pPr>
      <w:r>
        <w:rPr>
          <w:rFonts w:hint="eastAsia" w:ascii="楷体_GB2312" w:hAnsi="黑体" w:eastAsia="楷体_GB2312"/>
          <w:b/>
          <w:color w:val="auto"/>
          <w:sz w:val="28"/>
          <w:szCs w:val="28"/>
        </w:rPr>
        <w:t>注：版权方如为个人签字即可，勿盖公章；如为单位盖章即可勿签字。</w:t>
      </w:r>
      <w:bookmarkStart w:id="0" w:name="_GoBack"/>
      <w:bookmarkEnd w:id="0"/>
    </w:p>
    <w:p>
      <w:pPr/>
    </w:p>
    <w:sectPr>
      <w:footerReference r:id="rId3"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楷体_GB2312">
    <w:altName w:val="楷体"/>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楷体_GB2312">
    <w:altName w:val="楷体"/>
    <w:panose1 w:val="02010609030101010101"/>
    <w:charset w:val="86"/>
    <w:family w:val="decorative"/>
    <w:pitch w:val="default"/>
    <w:sig w:usb0="00000000" w:usb1="00000000" w:usb2="00000010" w:usb3="00000000" w:csb0="00040000"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62801"/>
    <w:rsid w:val="0BFC2BB3"/>
    <w:rsid w:val="1D0628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customStyle="1" w:styleId="5">
    <w:name w:val="font01"/>
    <w:basedOn w:val="3"/>
    <w:qFormat/>
    <w:uiPriority w:val="0"/>
    <w:rPr>
      <w:rFonts w:hint="default" w:ascii="楷体_GB2312" w:eastAsia="楷体_GB2312" w:cs="楷体_GB2312"/>
      <w:b/>
      <w:color w:val="000000"/>
      <w:sz w:val="24"/>
      <w:szCs w:val="24"/>
      <w:u w:val="none"/>
    </w:rPr>
  </w:style>
  <w:style w:type="character" w:customStyle="1" w:styleId="6">
    <w:name w:val="font41"/>
    <w:basedOn w:val="3"/>
    <w:qFormat/>
    <w:uiPriority w:val="0"/>
    <w:rPr>
      <w:rFonts w:hint="default"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2020-03-06T01:38:00Z</dcterms:created>
  <dc:creator>过眼云烟</dc:creator>
  <cp:lastModifiedBy>Administrator</cp:lastModifiedBy>
  <cp:lastPrinted>2020-03-06T01:52:28Z</cp:lastPrinted>
  <dcterms:modified xsi:type="dcterms:W3CDTF">2020-03-06T02:16:11Z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