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“庆祝新中国成立75周年”</w:t>
      </w:r>
      <w:r>
        <w:rPr>
          <w:rFonts w:hint="eastAsia" w:ascii="方正小标宋简体" w:hAnsi="方正小标宋简体" w:eastAsia="方正小标宋简体" w:cs="方正小标宋简体"/>
          <w:b w:val="0"/>
          <w:bCs w:val="0"/>
          <w:i w:val="0"/>
          <w:caps w:val="0"/>
          <w:color w:val="000000"/>
          <w:spacing w:val="0"/>
          <w:sz w:val="36"/>
          <w:szCs w:val="36"/>
          <w:shd w:val="clear" w:color="auto" w:fill="FFFFFF"/>
          <w:lang w:eastAsia="zh-CN"/>
        </w:rPr>
        <w:t>广播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i w:val="0"/>
          <w:caps w:val="0"/>
          <w:color w:val="000000"/>
          <w:spacing w:val="0"/>
          <w:sz w:val="36"/>
          <w:szCs w:val="36"/>
          <w:shd w:val="clear" w:color="auto" w:fill="FFFFFF"/>
          <w:lang w:eastAsia="zh-CN"/>
        </w:rPr>
        <w:t>电视主题</w:t>
      </w:r>
      <w:r>
        <w:rPr>
          <w:rFonts w:hint="eastAsia" w:ascii="方正小标宋简体" w:hAnsi="方正小标宋简体" w:eastAsia="方正小标宋简体" w:cs="方正小标宋简体"/>
          <w:b w:val="0"/>
          <w:bCs w:val="0"/>
          <w:i w:val="0"/>
          <w:caps w:val="0"/>
          <w:color w:val="000000"/>
          <w:spacing w:val="0"/>
          <w:sz w:val="36"/>
          <w:szCs w:val="36"/>
          <w:shd w:val="clear" w:color="auto" w:fill="FFFFFF"/>
        </w:rPr>
        <w:t>公益广告</w:t>
      </w:r>
      <w:r>
        <w:rPr>
          <w:rFonts w:hint="eastAsia" w:ascii="方正小标宋简体" w:hAnsi="方正小标宋简体" w:eastAsia="方正小标宋简体" w:cs="方正小标宋简体"/>
          <w:b w:val="0"/>
          <w:bCs w:val="0"/>
          <w:sz w:val="36"/>
          <w:szCs w:val="36"/>
        </w:rPr>
        <w:t>作品</w:t>
      </w:r>
      <w:r>
        <w:rPr>
          <w:rFonts w:hint="eastAsia" w:ascii="方正小标宋简体" w:hAnsi="方正小标宋简体" w:eastAsia="方正小标宋简体" w:cs="方正小标宋简体"/>
          <w:b w:val="0"/>
          <w:bCs w:val="0"/>
          <w:sz w:val="36"/>
          <w:szCs w:val="36"/>
          <w:lang w:eastAsia="zh-CN"/>
        </w:rPr>
        <w:t>征集活动</w:t>
      </w:r>
      <w:r>
        <w:rPr>
          <w:rFonts w:hint="eastAsia" w:ascii="方正小标宋简体" w:hAnsi="方正小标宋简体" w:eastAsia="方正小标宋简体" w:cs="方正小标宋简体"/>
          <w:b w:val="0"/>
          <w:bCs w:val="0"/>
          <w:sz w:val="36"/>
          <w:szCs w:val="36"/>
        </w:rPr>
        <w:t>创作要求</w:t>
      </w:r>
    </w:p>
    <w:bookmarkEnd w:id="0"/>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一、作品创作要求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作品设计制作要紧扣宣传主题，贴近大众审美情趣，做到思想性、艺术性和观赏性的有机统一。</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征集活动要遵守法律法规，创作单位和个人应签署原创承诺，保证对作品拥有完全知识产权，不得抄袭、模仿。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（二）作品创作要扎根生活、贴近百姓,善于从基层一线选取题材，增强作品生命力和感染力。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（三）作品要善于以小见大，用小人物反映大背景，用小故事讲好大主题，用小切口反映大时代。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（四）作品要具有人文关怀，力求通过具有人情味的表达，唤醒观众最普遍的情感共鸣。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（五）作品要具备受众视角，围绕</w:t>
      </w:r>
      <w:r>
        <w:rPr>
          <w:rFonts w:hint="eastAsia" w:ascii="仿宋" w:hAnsi="仿宋" w:eastAsia="仿宋" w:cs="仿宋"/>
          <w:sz w:val="32"/>
          <w:szCs w:val="32"/>
          <w:lang w:eastAsia="zh-CN"/>
        </w:rPr>
        <w:t>作品内容主题</w:t>
      </w:r>
      <w:r>
        <w:rPr>
          <w:rFonts w:hint="eastAsia" w:ascii="仿宋" w:hAnsi="仿宋" w:eastAsia="仿宋" w:cs="仿宋"/>
          <w:sz w:val="32"/>
          <w:szCs w:val="32"/>
        </w:rPr>
        <w:t>开展宣传，避免自说自话。</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（六）作品创作力求出新出彩，鼓励采用故事化的剧情设置和巧妙的创意表达主题，避免套路化、同质化。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（七）作品可积极探索运用新颖潮流的艺术表现手法，为作品注入现代气息和时尚元素，提升作品观赏效果。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（八）已参加</w:t>
      </w:r>
      <w:r>
        <w:rPr>
          <w:rFonts w:hint="eastAsia" w:ascii="仿宋" w:hAnsi="仿宋" w:eastAsia="仿宋" w:cs="仿宋"/>
          <w:sz w:val="32"/>
          <w:szCs w:val="32"/>
          <w:lang w:eastAsia="zh-CN"/>
        </w:rPr>
        <w:t>总局和省局</w:t>
      </w:r>
      <w:r>
        <w:rPr>
          <w:rFonts w:hint="eastAsia" w:ascii="仿宋" w:hAnsi="仿宋" w:eastAsia="仿宋" w:cs="仿宋"/>
          <w:sz w:val="32"/>
          <w:szCs w:val="32"/>
        </w:rPr>
        <w:t>公益广告征集活动的作品、版权已归属第三方的作品或者已经在其他比赛中获得过奖项的作品不得参加评选，一经发现，作品将被取消获奖资格。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二、作品技术标准及格式要求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电视</w:t>
      </w:r>
      <w:r>
        <w:rPr>
          <w:rFonts w:hint="eastAsia" w:ascii="楷体" w:hAnsi="楷体" w:eastAsia="楷体" w:cs="楷体"/>
          <w:sz w:val="32"/>
          <w:szCs w:val="32"/>
        </w:rPr>
        <w:t>作品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1.高清晰度视频，视频格式须为H.264的MP4格式。分辨率为1920×1080（16:9），码率不低于15Mbps。</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2.本届作品鼓励制播4K超高清作品：MP4格式，H.265编码，3840×2160（16:9）分辨率，码率不低于50Mbps。</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广播</w:t>
      </w:r>
      <w:r>
        <w:rPr>
          <w:rFonts w:hint="eastAsia" w:ascii="楷体" w:hAnsi="楷体" w:eastAsia="楷体" w:cs="楷体"/>
          <w:sz w:val="32"/>
          <w:szCs w:val="32"/>
        </w:rPr>
        <w:t>作品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比特率不低于128kbps，位深度不低于16位，采样频率不低于44.1KHz，格式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应以MP3或WMA主流音频格式为主。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eastAsia="zh-CN"/>
        </w:rPr>
        <w:t>（三）</w:t>
      </w:r>
      <w:r>
        <w:rPr>
          <w:rFonts w:hint="eastAsia" w:ascii="楷体" w:hAnsi="楷体" w:eastAsia="楷体" w:cs="楷体"/>
          <w:sz w:val="32"/>
          <w:szCs w:val="32"/>
        </w:rPr>
        <w:t>作品时长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本次活动</w:t>
      </w:r>
      <w:r>
        <w:rPr>
          <w:rFonts w:hint="eastAsia" w:ascii="仿宋" w:hAnsi="仿宋" w:eastAsia="仿宋" w:cs="仿宋"/>
          <w:sz w:val="32"/>
          <w:szCs w:val="32"/>
          <w:lang w:eastAsia="zh-CN"/>
        </w:rPr>
        <w:t>报送的广播、电视</w:t>
      </w:r>
      <w:r>
        <w:rPr>
          <w:rFonts w:hint="eastAsia" w:ascii="仿宋" w:hAnsi="仿宋" w:eastAsia="仿宋" w:cs="仿宋"/>
          <w:sz w:val="32"/>
          <w:szCs w:val="32"/>
        </w:rPr>
        <w:t>作品</w:t>
      </w:r>
      <w:r>
        <w:rPr>
          <w:rFonts w:hint="eastAsia" w:ascii="仿宋" w:hAnsi="仿宋" w:eastAsia="仿宋" w:cs="仿宋"/>
          <w:sz w:val="32"/>
          <w:szCs w:val="32"/>
          <w:lang w:eastAsia="zh-CN"/>
        </w:rPr>
        <w:t>单条时长一般不超过</w:t>
      </w:r>
      <w:r>
        <w:rPr>
          <w:rFonts w:hint="eastAsia" w:ascii="仿宋" w:hAnsi="仿宋" w:eastAsia="仿宋" w:cs="仿宋"/>
          <w:sz w:val="32"/>
          <w:szCs w:val="32"/>
          <w:lang w:val="en-US" w:eastAsia="zh-CN"/>
        </w:rPr>
        <w:t>180秒。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24"/>
          <w:szCs w:val="24"/>
          <w:shd w:val="clear" w:color="auto" w:fill="FFFFFF"/>
          <w:lang w:eastAsia="zh-CN"/>
        </w:rPr>
      </w:pPr>
    </w:p>
    <w:p>
      <w:pPr>
        <w:pStyle w:val="2"/>
        <w:rPr>
          <w:rFonts w:hint="eastAsia" w:ascii="黑体" w:hAnsi="黑体" w:eastAsia="黑体" w:cs="黑体"/>
          <w:b w:val="0"/>
          <w:bCs w:val="0"/>
          <w:i w:val="0"/>
          <w:caps w:val="0"/>
          <w:color w:val="000000"/>
          <w:spacing w:val="0"/>
          <w:w w:val="100"/>
          <w:sz w:val="24"/>
          <w:szCs w:val="24"/>
          <w:shd w:val="clear" w:color="auto" w:fill="FFFFFF"/>
          <w:lang w:eastAsia="zh-CN"/>
        </w:rPr>
      </w:pPr>
    </w:p>
    <w:p>
      <w:pPr>
        <w:pStyle w:val="2"/>
        <w:rPr>
          <w:rFonts w:hint="eastAsia" w:ascii="黑体" w:hAnsi="黑体" w:eastAsia="黑体" w:cs="黑体"/>
          <w:b w:val="0"/>
          <w:bCs w:val="0"/>
          <w:i w:val="0"/>
          <w:caps w:val="0"/>
          <w:color w:val="000000"/>
          <w:spacing w:val="0"/>
          <w:w w:val="100"/>
          <w:sz w:val="24"/>
          <w:szCs w:val="24"/>
          <w:shd w:val="clear" w:color="auto" w:fill="FFFFFF"/>
          <w:lang w:eastAsia="zh-CN"/>
        </w:rPr>
      </w:pPr>
    </w:p>
    <w:p>
      <w:pPr>
        <w:pStyle w:val="2"/>
        <w:rPr>
          <w:rFonts w:hint="eastAsia" w:ascii="黑体" w:hAnsi="黑体" w:eastAsia="黑体" w:cs="黑体"/>
          <w:b w:val="0"/>
          <w:bCs w:val="0"/>
          <w:i w:val="0"/>
          <w:caps w:val="0"/>
          <w:color w:val="000000"/>
          <w:spacing w:val="0"/>
          <w:w w:val="100"/>
          <w:sz w:val="24"/>
          <w:szCs w:val="24"/>
          <w:shd w:val="clear" w:color="auto" w:fill="FFFFFF"/>
          <w:lang w:eastAsia="zh-CN"/>
        </w:rPr>
      </w:pPr>
    </w:p>
    <w:p>
      <w:pPr>
        <w:pStyle w:val="2"/>
        <w:rPr>
          <w:rFonts w:hint="eastAsia" w:ascii="黑体" w:hAnsi="黑体" w:eastAsia="黑体" w:cs="黑体"/>
          <w:b w:val="0"/>
          <w:bCs w:val="0"/>
          <w:i w:val="0"/>
          <w:caps w:val="0"/>
          <w:color w:val="000000"/>
          <w:spacing w:val="0"/>
          <w:w w:val="10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w w:val="100"/>
          <w:sz w:val="32"/>
          <w:szCs w:val="32"/>
          <w:shd w:val="clear" w:color="auto"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2255F"/>
    <w:multiLevelType w:val="singleLevel"/>
    <w:tmpl w:val="6202255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TFjOWRmMTk5N2U1YjQ0ZDRhNjYyOWY3MGEzZGIifQ=="/>
  </w:docVars>
  <w:rsids>
    <w:rsidRoot w:val="746B72E4"/>
    <w:rsid w:val="746B7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2024-04-16T02:22:00Z</dcterms:created>
  <dc:creator>Administrator</dc:creator>
  <cp:lastModifiedBy>Administrator</cp:lastModifiedBy>
  <dcterms:modified xsi:type="dcterms:W3CDTF">2024-04-16T02:22:36Z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4DAA8CA9DF8D40E290A99C96A612D5CD_11</vt:lpwstr>
  </property>
</Properties>
</file>